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0A4" w:rsidRPr="00621ED3" w:rsidRDefault="00214131" w:rsidP="00B320A4">
      <w:pPr>
        <w:pStyle w:val="a3"/>
        <w:tabs>
          <w:tab w:val="right" w:pos="9639"/>
        </w:tabs>
        <w:rPr>
          <w:noProof w:val="0"/>
          <w:sz w:val="24"/>
          <w:szCs w:val="24"/>
          <w:lang w:eastAsia="zh-CN"/>
        </w:rPr>
      </w:pPr>
      <w:bookmarkStart w:id="0" w:name="_Ref452454252"/>
      <w:bookmarkEnd w:id="0"/>
      <w:r w:rsidRPr="009445DB">
        <w:rPr>
          <w:noProof w:val="0"/>
          <w:sz w:val="24"/>
          <w:szCs w:val="24"/>
          <w:lang w:eastAsia="zh-CN"/>
        </w:rPr>
        <w:t>3</w:t>
      </w:r>
      <w:r w:rsidR="00EB082C">
        <w:rPr>
          <w:noProof w:val="0"/>
          <w:sz w:val="24"/>
          <w:szCs w:val="24"/>
          <w:lang w:eastAsia="zh-CN"/>
        </w:rPr>
        <w:t xml:space="preserve">GPP TSG-RAN WG2 </w:t>
      </w:r>
      <w:r w:rsidR="00EB082C">
        <w:rPr>
          <w:rFonts w:hint="eastAsia"/>
          <w:noProof w:val="0"/>
          <w:sz w:val="24"/>
          <w:szCs w:val="24"/>
          <w:lang w:eastAsia="zh-CN"/>
        </w:rPr>
        <w:t>Meeting #9</w:t>
      </w:r>
      <w:r w:rsidR="005F409A">
        <w:rPr>
          <w:rFonts w:hint="eastAsia"/>
          <w:noProof w:val="0"/>
          <w:sz w:val="24"/>
          <w:szCs w:val="24"/>
          <w:lang w:eastAsia="zh-CN"/>
        </w:rPr>
        <w:t>8</w:t>
      </w:r>
      <w:r w:rsidR="001F1C9E" w:rsidRPr="001F1C9E">
        <w:rPr>
          <w:noProof w:val="0"/>
          <w:sz w:val="24"/>
          <w:szCs w:val="24"/>
          <w:lang w:eastAsia="zh-CN"/>
        </w:rPr>
        <w:tab/>
      </w:r>
      <w:r w:rsidR="00F3212D" w:rsidRPr="00F3212D">
        <w:rPr>
          <w:noProof w:val="0"/>
          <w:sz w:val="24"/>
          <w:szCs w:val="24"/>
          <w:lang w:eastAsia="zh-CN"/>
        </w:rPr>
        <w:t>R2-17</w:t>
      </w:r>
      <w:r w:rsidR="00076FF8">
        <w:rPr>
          <w:rFonts w:hint="eastAsia"/>
          <w:noProof w:val="0"/>
          <w:sz w:val="24"/>
          <w:szCs w:val="24"/>
          <w:lang w:eastAsia="zh-CN"/>
        </w:rPr>
        <w:t>0</w:t>
      </w:r>
      <w:r w:rsidR="002C4FED">
        <w:rPr>
          <w:rFonts w:hint="eastAsia"/>
          <w:noProof w:val="0"/>
          <w:sz w:val="24"/>
          <w:szCs w:val="24"/>
          <w:lang w:eastAsia="zh-CN"/>
        </w:rPr>
        <w:t>46</w:t>
      </w:r>
      <w:r w:rsidR="00397B56">
        <w:rPr>
          <w:rFonts w:hint="eastAsia"/>
          <w:noProof w:val="0"/>
          <w:sz w:val="24"/>
          <w:szCs w:val="24"/>
          <w:lang w:eastAsia="zh-CN"/>
        </w:rPr>
        <w:t>65</w:t>
      </w:r>
    </w:p>
    <w:p w:rsidR="00B320A4" w:rsidRPr="00BC21EA" w:rsidRDefault="005F409A" w:rsidP="00B320A4">
      <w:pPr>
        <w:pStyle w:val="a3"/>
        <w:tabs>
          <w:tab w:val="right" w:pos="9639"/>
        </w:tabs>
        <w:rPr>
          <w:bCs/>
          <w:noProof w:val="0"/>
          <w:sz w:val="24"/>
          <w:szCs w:val="24"/>
        </w:rPr>
      </w:pPr>
      <w:r>
        <w:rPr>
          <w:rFonts w:hint="eastAsia"/>
          <w:noProof w:val="0"/>
          <w:sz w:val="24"/>
          <w:szCs w:val="24"/>
          <w:lang w:eastAsia="zh-CN"/>
        </w:rPr>
        <w:t>Hangzhou</w:t>
      </w:r>
      <w:r w:rsidR="00D823DF" w:rsidRPr="00975815">
        <w:rPr>
          <w:noProof w:val="0"/>
          <w:sz w:val="24"/>
          <w:szCs w:val="24"/>
          <w:lang w:eastAsia="zh-CN"/>
        </w:rPr>
        <w:t xml:space="preserve">, </w:t>
      </w:r>
      <w:r>
        <w:rPr>
          <w:rFonts w:hint="eastAsia"/>
          <w:noProof w:val="0"/>
          <w:sz w:val="24"/>
          <w:szCs w:val="24"/>
          <w:lang w:eastAsia="zh-CN"/>
        </w:rPr>
        <w:t>China</w:t>
      </w:r>
      <w:r w:rsidR="00096FC0">
        <w:rPr>
          <w:noProof w:val="0"/>
          <w:sz w:val="24"/>
          <w:szCs w:val="24"/>
          <w:lang w:eastAsia="zh-CN"/>
        </w:rPr>
        <w:t xml:space="preserve">, </w:t>
      </w:r>
      <w:r>
        <w:rPr>
          <w:rFonts w:hint="eastAsia"/>
          <w:noProof w:val="0"/>
          <w:sz w:val="24"/>
          <w:szCs w:val="24"/>
          <w:lang w:eastAsia="zh-CN"/>
        </w:rPr>
        <w:t>15</w:t>
      </w:r>
      <w:r w:rsidR="00D81BE5">
        <w:rPr>
          <w:rFonts w:hint="eastAsia"/>
          <w:noProof w:val="0"/>
          <w:sz w:val="24"/>
          <w:szCs w:val="24"/>
          <w:lang w:eastAsia="zh-CN"/>
        </w:rPr>
        <w:t>th</w:t>
      </w:r>
      <w:r w:rsidR="00096FC0">
        <w:rPr>
          <w:noProof w:val="0"/>
          <w:sz w:val="24"/>
          <w:szCs w:val="24"/>
          <w:lang w:eastAsia="zh-CN"/>
        </w:rPr>
        <w:t xml:space="preserve"> – </w:t>
      </w:r>
      <w:r w:rsidR="00D81BE5">
        <w:rPr>
          <w:rFonts w:hint="eastAsia"/>
          <w:noProof w:val="0"/>
          <w:sz w:val="24"/>
          <w:szCs w:val="24"/>
          <w:lang w:eastAsia="zh-CN"/>
        </w:rPr>
        <w:t>19</w:t>
      </w:r>
      <w:r w:rsidR="00D823DF" w:rsidRPr="00975815">
        <w:rPr>
          <w:noProof w:val="0"/>
          <w:sz w:val="24"/>
          <w:szCs w:val="24"/>
          <w:lang w:eastAsia="zh-CN"/>
        </w:rPr>
        <w:t xml:space="preserve">th </w:t>
      </w:r>
      <w:r>
        <w:rPr>
          <w:rFonts w:hint="eastAsia"/>
          <w:noProof w:val="0"/>
          <w:sz w:val="24"/>
          <w:szCs w:val="24"/>
          <w:lang w:eastAsia="zh-CN"/>
        </w:rPr>
        <w:t>May</w:t>
      </w:r>
      <w:r w:rsidR="00D823DF" w:rsidRPr="00975815">
        <w:rPr>
          <w:noProof w:val="0"/>
          <w:sz w:val="24"/>
          <w:szCs w:val="24"/>
          <w:lang w:eastAsia="zh-CN"/>
        </w:rPr>
        <w:t xml:space="preserve"> 201</w:t>
      </w:r>
      <w:r w:rsidR="00BC21EA">
        <w:rPr>
          <w:rFonts w:hint="eastAsia"/>
          <w:noProof w:val="0"/>
          <w:sz w:val="24"/>
          <w:szCs w:val="24"/>
          <w:lang w:eastAsia="zh-CN"/>
        </w:rPr>
        <w:t>7</w:t>
      </w:r>
    </w:p>
    <w:p w:rsidR="00B320A4" w:rsidRPr="00096FC0" w:rsidRDefault="00B320A4" w:rsidP="00B320A4">
      <w:pPr>
        <w:pStyle w:val="a3"/>
        <w:rPr>
          <w:bCs/>
          <w:noProof w:val="0"/>
          <w:sz w:val="24"/>
        </w:rPr>
      </w:pPr>
    </w:p>
    <w:p w:rsidR="00B320A4" w:rsidRPr="00B266B0" w:rsidRDefault="00B320A4" w:rsidP="00B320A4">
      <w:pPr>
        <w:pStyle w:val="a3"/>
        <w:rPr>
          <w:bCs/>
          <w:noProof w:val="0"/>
          <w:sz w:val="24"/>
        </w:rPr>
      </w:pPr>
    </w:p>
    <w:p w:rsidR="00B320A4" w:rsidRPr="00E75459" w:rsidRDefault="00B320A4" w:rsidP="00B320A4">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96FC0">
        <w:rPr>
          <w:rFonts w:eastAsia="宋体" w:cs="Arial" w:hint="eastAsia"/>
          <w:b/>
          <w:bCs/>
          <w:sz w:val="24"/>
          <w:lang w:eastAsia="zh-CN"/>
        </w:rPr>
        <w:t>10.</w:t>
      </w:r>
      <w:r w:rsidR="00FF79D2">
        <w:rPr>
          <w:rFonts w:eastAsia="宋体" w:cs="Arial" w:hint="eastAsia"/>
          <w:b/>
          <w:bCs/>
          <w:sz w:val="24"/>
          <w:lang w:eastAsia="zh-CN"/>
        </w:rPr>
        <w:t>3</w:t>
      </w:r>
      <w:r w:rsidR="002929CE">
        <w:rPr>
          <w:rFonts w:eastAsia="宋体" w:cs="Arial" w:hint="eastAsia"/>
          <w:b/>
          <w:bCs/>
          <w:sz w:val="24"/>
          <w:lang w:eastAsia="zh-CN"/>
        </w:rPr>
        <w:t>.1.</w:t>
      </w:r>
      <w:r w:rsidR="00FF79D2">
        <w:rPr>
          <w:rFonts w:eastAsia="宋体" w:cs="Arial" w:hint="eastAsia"/>
          <w:b/>
          <w:bCs/>
          <w:sz w:val="24"/>
          <w:lang w:eastAsia="zh-CN"/>
        </w:rPr>
        <w:t>5</w:t>
      </w:r>
    </w:p>
    <w:p w:rsidR="00B320A4" w:rsidRPr="00B266B0" w:rsidRDefault="00B320A4" w:rsidP="00B320A4">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376735" w:rsidRPr="00376735">
        <w:rPr>
          <w:rFonts w:ascii="Arial" w:hAnsi="Arial" w:cs="Arial"/>
          <w:b/>
          <w:bCs/>
          <w:sz w:val="24"/>
          <w:lang w:eastAsia="zh-CN"/>
        </w:rPr>
        <w:t>ZTE</w:t>
      </w:r>
    </w:p>
    <w:p w:rsidR="00B320A4" w:rsidRDefault="00B320A4" w:rsidP="00B320A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bookmarkStart w:id="1" w:name="OLE_LINK15"/>
      <w:bookmarkStart w:id="2" w:name="OLE_LINK16"/>
      <w:r w:rsidR="00003C48" w:rsidRPr="00003C48">
        <w:rPr>
          <w:rFonts w:ascii="Arial" w:hAnsi="Arial" w:cs="Arial"/>
          <w:b/>
          <w:bCs/>
          <w:sz w:val="24"/>
          <w:lang w:eastAsia="zh-CN"/>
        </w:rPr>
        <w:t>Consideration on the BSR for data duplication</w:t>
      </w:r>
      <w:r w:rsidR="00003C48">
        <w:rPr>
          <w:rFonts w:ascii="Arial" w:hAnsi="Arial" w:cs="Arial" w:hint="eastAsia"/>
          <w:b/>
          <w:bCs/>
          <w:sz w:val="24"/>
          <w:lang w:eastAsia="zh-CN"/>
        </w:rPr>
        <w:t xml:space="preserve"> </w:t>
      </w:r>
      <w:bookmarkEnd w:id="1"/>
      <w:bookmarkEnd w:id="2"/>
    </w:p>
    <w:p w:rsidR="00B320A4" w:rsidRPr="00B266B0" w:rsidRDefault="00B320A4" w:rsidP="00B320A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5A71AA" w:rsidRPr="006E13D1" w:rsidRDefault="005A71AA" w:rsidP="005A71AA">
      <w:pPr>
        <w:pStyle w:val="1"/>
      </w:pPr>
      <w:r w:rsidRPr="006E13D1">
        <w:t>1</w:t>
      </w:r>
      <w:r w:rsidRPr="006E13D1">
        <w:tab/>
      </w:r>
      <w:r w:rsidR="00B320A4">
        <w:t>Introduction</w:t>
      </w:r>
    </w:p>
    <w:p w:rsidR="0080271F" w:rsidRPr="0080271F" w:rsidRDefault="0080271F" w:rsidP="0080271F">
      <w:pPr>
        <w:rPr>
          <w:bCs/>
          <w:sz w:val="22"/>
          <w:szCs w:val="22"/>
          <w:lang w:eastAsia="zh-CN"/>
        </w:rPr>
      </w:pPr>
      <w:r w:rsidRPr="0080271F">
        <w:rPr>
          <w:rFonts w:hint="eastAsia"/>
          <w:bCs/>
          <w:sz w:val="22"/>
          <w:szCs w:val="22"/>
          <w:lang w:eastAsia="zh-CN"/>
        </w:rPr>
        <w:t xml:space="preserve">Packet </w:t>
      </w:r>
      <w:r w:rsidRPr="0080271F">
        <w:rPr>
          <w:bCs/>
          <w:sz w:val="22"/>
          <w:szCs w:val="22"/>
          <w:lang w:eastAsia="zh-CN"/>
        </w:rPr>
        <w:t>duplication</w:t>
      </w:r>
      <w:r w:rsidRPr="0080271F">
        <w:rPr>
          <w:rFonts w:hint="eastAsia"/>
          <w:bCs/>
          <w:sz w:val="22"/>
          <w:szCs w:val="22"/>
          <w:lang w:eastAsia="zh-CN"/>
        </w:rPr>
        <w:t xml:space="preserve"> has been proposed as a measurement to enhance the </w:t>
      </w:r>
      <w:r w:rsidRPr="0080271F">
        <w:rPr>
          <w:bCs/>
          <w:sz w:val="22"/>
          <w:szCs w:val="22"/>
          <w:lang w:eastAsia="zh-CN"/>
        </w:rPr>
        <w:t>transmission</w:t>
      </w:r>
      <w:r w:rsidRPr="0080271F">
        <w:rPr>
          <w:rFonts w:hint="eastAsia"/>
          <w:bCs/>
          <w:sz w:val="22"/>
          <w:szCs w:val="22"/>
          <w:lang w:eastAsia="zh-CN"/>
        </w:rPr>
        <w:t xml:space="preserve"> reliability for both user plane and control plane. </w:t>
      </w:r>
    </w:p>
    <w:p w:rsidR="0080271F" w:rsidRPr="0080271F" w:rsidRDefault="0080271F" w:rsidP="00494CFF">
      <w:pPr>
        <w:pStyle w:val="af0"/>
        <w:spacing w:beforeLines="50"/>
        <w:rPr>
          <w:rFonts w:ascii="Times New Roman" w:eastAsia="宋体" w:hAnsi="Times New Roman"/>
          <w:bCs/>
          <w:sz w:val="22"/>
          <w:szCs w:val="22"/>
        </w:rPr>
      </w:pPr>
      <w:r w:rsidRPr="0080271F">
        <w:rPr>
          <w:rFonts w:ascii="Times New Roman" w:eastAsia="宋体" w:hAnsi="Times New Roman" w:hint="eastAsia"/>
          <w:bCs/>
          <w:sz w:val="22"/>
          <w:szCs w:val="22"/>
        </w:rPr>
        <w:t>In RAN2</w:t>
      </w:r>
      <w:r>
        <w:rPr>
          <w:rFonts w:ascii="Times New Roman" w:eastAsia="宋体" w:hAnsi="Times New Roman" w:hint="eastAsia"/>
          <w:bCs/>
          <w:sz w:val="22"/>
          <w:szCs w:val="22"/>
        </w:rPr>
        <w:t>#</w:t>
      </w:r>
      <w:r w:rsidRPr="0080271F">
        <w:rPr>
          <w:rFonts w:ascii="Times New Roman" w:eastAsia="宋体" w:hAnsi="Times New Roman" w:hint="eastAsia"/>
          <w:bCs/>
          <w:sz w:val="22"/>
          <w:szCs w:val="22"/>
        </w:rPr>
        <w:t xml:space="preserve">97bis meeting, the </w:t>
      </w:r>
      <w:r w:rsidRPr="0080271F">
        <w:rPr>
          <w:rFonts w:ascii="Times New Roman" w:eastAsia="宋体" w:hAnsi="Times New Roman"/>
          <w:bCs/>
          <w:sz w:val="22"/>
          <w:szCs w:val="22"/>
        </w:rPr>
        <w:t>following</w:t>
      </w:r>
      <w:r w:rsidRPr="0080271F">
        <w:rPr>
          <w:rFonts w:ascii="Times New Roman" w:eastAsia="宋体" w:hAnsi="Times New Roman" w:hint="eastAsia"/>
          <w:bCs/>
          <w:sz w:val="22"/>
          <w:szCs w:val="22"/>
        </w:rPr>
        <w:t xml:space="preserve"> </w:t>
      </w:r>
      <w:r w:rsidRPr="0080271F">
        <w:rPr>
          <w:rFonts w:ascii="Times New Roman" w:eastAsia="宋体" w:hAnsi="Times New Roman"/>
          <w:bCs/>
          <w:sz w:val="22"/>
          <w:szCs w:val="22"/>
        </w:rPr>
        <w:t>agreements</w:t>
      </w:r>
      <w:r w:rsidRPr="0080271F">
        <w:rPr>
          <w:rFonts w:ascii="Times New Roman" w:eastAsia="宋体" w:hAnsi="Times New Roman" w:hint="eastAsia"/>
          <w:bCs/>
          <w:sz w:val="22"/>
          <w:szCs w:val="22"/>
        </w:rPr>
        <w:t xml:space="preserve"> have been achieved:</w:t>
      </w:r>
    </w:p>
    <w:p w:rsidR="0080271F" w:rsidRPr="0080271F" w:rsidRDefault="0080271F" w:rsidP="0080271F">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80271F">
        <w:rPr>
          <w:rFonts w:ascii="Times New Roman" w:eastAsia="宋体" w:hAnsi="Times New Roman"/>
          <w:bCs/>
          <w:sz w:val="22"/>
          <w:szCs w:val="22"/>
          <w:lang w:eastAsia="zh-CN"/>
        </w:rPr>
        <w:t>1: RRC configures PDCP for duplication and the radio protocols of the UE with separate RLC entities and logical channels to handle duplicates (referred to as “legs”)</w:t>
      </w:r>
    </w:p>
    <w:p w:rsidR="0080271F" w:rsidRPr="0080271F" w:rsidRDefault="0080271F" w:rsidP="0080271F">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80271F">
        <w:rPr>
          <w:rFonts w:ascii="Times New Roman" w:eastAsia="宋体" w:hAnsi="Times New Roman"/>
          <w:bCs/>
          <w:sz w:val="22"/>
          <w:szCs w:val="22"/>
          <w:lang w:eastAsia="zh-CN"/>
        </w:rPr>
        <w:t>2: only one additional leg is configured for PDCP duplicates.</w:t>
      </w:r>
    </w:p>
    <w:p w:rsidR="0080271F" w:rsidRPr="0080271F" w:rsidRDefault="0080271F" w:rsidP="0080271F">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80271F">
        <w:rPr>
          <w:rFonts w:ascii="Times New Roman" w:eastAsia="宋体" w:hAnsi="Times New Roman"/>
          <w:bCs/>
          <w:sz w:val="22"/>
          <w:szCs w:val="22"/>
          <w:lang w:eastAsia="zh-CN"/>
        </w:rPr>
        <w:t>3: the original PDCP PDU and the corresponding duplicate shall not be transmitted on the same transport block.</w:t>
      </w:r>
    </w:p>
    <w:p w:rsidR="0080271F" w:rsidRPr="0080271F" w:rsidRDefault="0080271F" w:rsidP="0080271F">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80271F">
        <w:rPr>
          <w:rFonts w:ascii="Times New Roman" w:eastAsia="宋体" w:hAnsi="Times New Roman"/>
          <w:bCs/>
          <w:sz w:val="22"/>
          <w:szCs w:val="22"/>
          <w:lang w:eastAsia="zh-CN"/>
        </w:rPr>
        <w:t>FFS whether in CA case to support PDCP duplicates on the same carrier with some restriction to prevent them from being transmitted on the same transport block. (Noting that we have already agreed that they can be sent on different carriers)</w:t>
      </w:r>
    </w:p>
    <w:p w:rsidR="0080271F" w:rsidRPr="0080271F" w:rsidRDefault="0080271F" w:rsidP="0080271F">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80271F">
        <w:rPr>
          <w:rFonts w:ascii="Times New Roman" w:eastAsia="宋体" w:hAnsi="Times New Roman"/>
          <w:bCs/>
          <w:sz w:val="22"/>
          <w:szCs w:val="22"/>
          <w:lang w:eastAsia="zh-CN"/>
        </w:rPr>
        <w:t>4:</w:t>
      </w:r>
      <w:r w:rsidRPr="0080271F">
        <w:rPr>
          <w:rFonts w:ascii="Times New Roman" w:eastAsia="宋体" w:hAnsi="Times New Roman"/>
          <w:bCs/>
          <w:sz w:val="22"/>
          <w:szCs w:val="22"/>
          <w:lang w:eastAsia="zh-CN"/>
        </w:rPr>
        <w:tab/>
        <w:t>PDCP duplication solution for CA requires only one MAC entity.</w:t>
      </w:r>
    </w:p>
    <w:p w:rsidR="0080271F" w:rsidRPr="0080271F" w:rsidRDefault="0080271F" w:rsidP="0080271F">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80271F">
        <w:rPr>
          <w:rFonts w:ascii="Times New Roman" w:eastAsia="宋体" w:hAnsi="Times New Roman"/>
          <w:bCs/>
          <w:sz w:val="22"/>
          <w:szCs w:val="22"/>
          <w:lang w:eastAsia="zh-CN"/>
        </w:rPr>
        <w:t>5</w:t>
      </w:r>
      <w:r w:rsidRPr="0080271F">
        <w:rPr>
          <w:rFonts w:ascii="Times New Roman" w:eastAsia="宋体" w:hAnsi="Times New Roman"/>
          <w:bCs/>
          <w:sz w:val="22"/>
          <w:szCs w:val="22"/>
          <w:lang w:eastAsia="zh-CN"/>
        </w:rPr>
        <w:tab/>
        <w:t>logical channel mapping restrictions need to be introduced to handle duplicates in within one MAC entity (CA).</w:t>
      </w:r>
    </w:p>
    <w:p w:rsidR="0080271F" w:rsidRPr="0080271F" w:rsidRDefault="0080271F" w:rsidP="00494CFF">
      <w:pPr>
        <w:pStyle w:val="af0"/>
        <w:spacing w:beforeLines="50"/>
        <w:rPr>
          <w:rFonts w:ascii="Times New Roman" w:eastAsia="宋体" w:hAnsi="Times New Roman"/>
          <w:bCs/>
          <w:sz w:val="22"/>
          <w:szCs w:val="22"/>
        </w:rPr>
      </w:pPr>
      <w:r w:rsidRPr="0080271F">
        <w:rPr>
          <w:rFonts w:ascii="Times New Roman" w:eastAsia="宋体" w:hAnsi="Times New Roman" w:hint="eastAsia"/>
          <w:bCs/>
          <w:sz w:val="22"/>
          <w:szCs w:val="22"/>
        </w:rPr>
        <w:t>T</w:t>
      </w:r>
      <w:r w:rsidRPr="0080271F">
        <w:rPr>
          <w:rFonts w:ascii="Times New Roman" w:eastAsia="宋体" w:hAnsi="Times New Roman"/>
          <w:bCs/>
          <w:sz w:val="22"/>
          <w:szCs w:val="22"/>
        </w:rPr>
        <w:t>h</w:t>
      </w:r>
      <w:r w:rsidRPr="0080271F">
        <w:rPr>
          <w:rFonts w:ascii="Times New Roman" w:eastAsia="宋体" w:hAnsi="Times New Roman" w:hint="eastAsia"/>
          <w:bCs/>
          <w:sz w:val="22"/>
          <w:szCs w:val="22"/>
        </w:rPr>
        <w:t xml:space="preserve">is </w:t>
      </w:r>
      <w:r w:rsidRPr="0080271F">
        <w:rPr>
          <w:rFonts w:ascii="Times New Roman" w:eastAsia="宋体" w:hAnsi="Times New Roman"/>
          <w:bCs/>
          <w:sz w:val="22"/>
          <w:szCs w:val="22"/>
        </w:rPr>
        <w:t xml:space="preserve">paper </w:t>
      </w:r>
      <w:r w:rsidRPr="0080271F">
        <w:rPr>
          <w:rFonts w:ascii="Times New Roman" w:eastAsia="宋体" w:hAnsi="Times New Roman" w:hint="eastAsia"/>
          <w:bCs/>
          <w:sz w:val="22"/>
          <w:szCs w:val="22"/>
        </w:rPr>
        <w:t>discusses</w:t>
      </w:r>
      <w:r w:rsidRPr="0080271F">
        <w:rPr>
          <w:rFonts w:ascii="Times New Roman" w:eastAsia="宋体" w:hAnsi="Times New Roman"/>
          <w:bCs/>
          <w:sz w:val="22"/>
          <w:szCs w:val="22"/>
        </w:rPr>
        <w:t xml:space="preserve"> some further aspects o</w:t>
      </w:r>
      <w:r w:rsidRPr="0080271F">
        <w:rPr>
          <w:rFonts w:ascii="Times New Roman" w:eastAsia="宋体" w:hAnsi="Times New Roman" w:hint="eastAsia"/>
          <w:bCs/>
          <w:sz w:val="22"/>
          <w:szCs w:val="22"/>
        </w:rPr>
        <w:t xml:space="preserve">n the BSR transmission when packet duplication is activated. </w:t>
      </w:r>
    </w:p>
    <w:p w:rsidR="0080271F" w:rsidRPr="0080271F" w:rsidRDefault="0080271F" w:rsidP="00494CFF">
      <w:pPr>
        <w:pStyle w:val="af0"/>
        <w:spacing w:beforeLines="50"/>
        <w:rPr>
          <w:rFonts w:ascii="Times New Roman" w:eastAsia="宋体" w:hAnsi="Times New Roman"/>
          <w:bCs/>
          <w:sz w:val="22"/>
          <w:szCs w:val="22"/>
        </w:rPr>
      </w:pPr>
    </w:p>
    <w:p w:rsidR="00F453C2" w:rsidRPr="00800FFB" w:rsidRDefault="005A71AA" w:rsidP="00800FFB">
      <w:pPr>
        <w:pStyle w:val="1"/>
        <w:rPr>
          <w:lang w:eastAsia="zh-CN"/>
        </w:rPr>
      </w:pPr>
      <w:r w:rsidRPr="006E13D1">
        <w:t>2</w:t>
      </w:r>
      <w:r w:rsidRPr="006E13D1">
        <w:tab/>
      </w:r>
      <w:bookmarkStart w:id="3" w:name="OLE_LINK124"/>
      <w:bookmarkStart w:id="4" w:name="OLE_LINK125"/>
      <w:r w:rsidR="00B12A0E">
        <w:rPr>
          <w:rFonts w:hint="eastAsia"/>
          <w:lang w:eastAsia="zh-CN"/>
        </w:rPr>
        <w:t>Discussion</w:t>
      </w:r>
    </w:p>
    <w:p w:rsidR="00900F7A" w:rsidRPr="00900F7A" w:rsidRDefault="004210E9" w:rsidP="00900F7A">
      <w:pPr>
        <w:rPr>
          <w:sz w:val="22"/>
          <w:szCs w:val="22"/>
          <w:lang w:eastAsia="zh-CN"/>
        </w:rPr>
      </w:pPr>
      <w:r>
        <w:rPr>
          <w:rFonts w:hint="eastAsia"/>
          <w:sz w:val="22"/>
          <w:szCs w:val="22"/>
          <w:lang w:eastAsia="zh-CN"/>
        </w:rPr>
        <w:t xml:space="preserve">As </w:t>
      </w:r>
      <w:r>
        <w:rPr>
          <w:sz w:val="22"/>
          <w:szCs w:val="22"/>
          <w:lang w:eastAsia="zh-CN"/>
        </w:rPr>
        <w:t>described in</w:t>
      </w:r>
      <w:r w:rsidR="00900F7A" w:rsidRPr="00900F7A">
        <w:rPr>
          <w:rFonts w:hint="eastAsia"/>
          <w:sz w:val="22"/>
          <w:szCs w:val="22"/>
          <w:lang w:eastAsia="zh-CN"/>
        </w:rPr>
        <w:t xml:space="preserve"> [</w:t>
      </w:r>
      <w:r w:rsidR="00DF30B2">
        <w:rPr>
          <w:rFonts w:hint="eastAsia"/>
          <w:sz w:val="22"/>
          <w:szCs w:val="22"/>
          <w:lang w:eastAsia="zh-CN"/>
        </w:rPr>
        <w:t>1</w:t>
      </w:r>
      <w:r w:rsidR="00900F7A" w:rsidRPr="00900F7A">
        <w:rPr>
          <w:rFonts w:hint="eastAsia"/>
          <w:sz w:val="22"/>
          <w:szCs w:val="22"/>
          <w:lang w:eastAsia="zh-CN"/>
        </w:rPr>
        <w:t>],</w:t>
      </w:r>
      <w:r w:rsidR="00900F7A">
        <w:rPr>
          <w:rFonts w:hint="eastAsia"/>
          <w:sz w:val="22"/>
          <w:szCs w:val="22"/>
          <w:lang w:eastAsia="zh-CN"/>
        </w:rPr>
        <w:t xml:space="preserve"> </w:t>
      </w:r>
      <w:r w:rsidR="00900F7A" w:rsidRPr="00900F7A">
        <w:rPr>
          <w:rFonts w:hint="eastAsia"/>
          <w:sz w:val="22"/>
          <w:szCs w:val="22"/>
          <w:lang w:eastAsia="zh-CN"/>
        </w:rPr>
        <w:t>a</w:t>
      </w:r>
      <w:r w:rsidR="00900F7A" w:rsidRPr="00900F7A">
        <w:rPr>
          <w:sz w:val="22"/>
          <w:szCs w:val="22"/>
          <w:lang w:eastAsia="zh-CN"/>
        </w:rPr>
        <w:t xml:space="preserve"> Buffer Status Report (BSR) shall be triggered if any of the following events occur:</w:t>
      </w:r>
    </w:p>
    <w:p w:rsidR="00900F7A" w:rsidRPr="00900F7A" w:rsidRDefault="00900F7A" w:rsidP="00900F7A">
      <w:pPr>
        <w:pStyle w:val="B1"/>
        <w:jc w:val="both"/>
        <w:rPr>
          <w:sz w:val="22"/>
          <w:szCs w:val="22"/>
          <w:lang w:eastAsia="zh-CN"/>
        </w:rPr>
      </w:pPr>
      <w:r w:rsidRPr="00900F7A">
        <w:rPr>
          <w:sz w:val="22"/>
          <w:szCs w:val="22"/>
          <w:lang w:eastAsia="zh-CN"/>
        </w:rPr>
        <w:t>-</w:t>
      </w:r>
      <w:r w:rsidRPr="00900F7A">
        <w:rPr>
          <w:sz w:val="22"/>
          <w:szCs w:val="22"/>
          <w:lang w:eastAsia="zh-CN"/>
        </w:rPr>
        <w:tab/>
        <w:t>UL data, for a logical channel which belongs to a LCG, becomes available for transmission in the RLC entity or in the PDCP entity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900F7A" w:rsidRPr="00900F7A" w:rsidRDefault="00900F7A" w:rsidP="00900F7A">
      <w:pPr>
        <w:pStyle w:val="B1"/>
        <w:rPr>
          <w:sz w:val="22"/>
          <w:szCs w:val="22"/>
          <w:lang w:eastAsia="zh-CN"/>
        </w:rPr>
      </w:pPr>
      <w:r w:rsidRPr="00900F7A">
        <w:rPr>
          <w:sz w:val="22"/>
          <w:szCs w:val="22"/>
          <w:lang w:eastAsia="zh-CN"/>
        </w:rPr>
        <w:t>-</w:t>
      </w:r>
      <w:r w:rsidRPr="00900F7A">
        <w:rPr>
          <w:sz w:val="22"/>
          <w:szCs w:val="22"/>
          <w:lang w:eastAsia="zh-CN"/>
        </w:rPr>
        <w:tab/>
        <w:t>UL resources are allocated and number of padding bits is equal to or larger than the size of the Buffer Status Report MAC control element plus its subheader, in which case the BSR is referred below to as "Padding BSR";</w:t>
      </w:r>
    </w:p>
    <w:p w:rsidR="00900F7A" w:rsidRPr="00900F7A" w:rsidRDefault="00900F7A" w:rsidP="00900F7A">
      <w:pPr>
        <w:pStyle w:val="B1"/>
        <w:rPr>
          <w:sz w:val="22"/>
          <w:szCs w:val="22"/>
          <w:lang w:eastAsia="zh-CN"/>
        </w:rPr>
      </w:pPr>
      <w:r w:rsidRPr="00900F7A">
        <w:rPr>
          <w:sz w:val="22"/>
          <w:szCs w:val="22"/>
          <w:lang w:eastAsia="zh-CN"/>
        </w:rPr>
        <w:t>-</w:t>
      </w:r>
      <w:r w:rsidRPr="00900F7A">
        <w:rPr>
          <w:sz w:val="22"/>
          <w:szCs w:val="22"/>
          <w:lang w:eastAsia="zh-CN"/>
        </w:rPr>
        <w:tab/>
        <w:t>retxBSR-Timer expires and the MAC entity has data available for transmission for any of the logical channels which belong to a LCG, in which case the BSR is referred below to as "Regular BSR";</w:t>
      </w:r>
    </w:p>
    <w:p w:rsidR="00900F7A" w:rsidRPr="00900F7A" w:rsidRDefault="00900F7A" w:rsidP="00900F7A">
      <w:pPr>
        <w:pStyle w:val="B1"/>
        <w:rPr>
          <w:sz w:val="22"/>
          <w:szCs w:val="22"/>
          <w:lang w:eastAsia="zh-CN"/>
        </w:rPr>
      </w:pPr>
      <w:r w:rsidRPr="00900F7A">
        <w:rPr>
          <w:sz w:val="22"/>
          <w:szCs w:val="22"/>
          <w:lang w:eastAsia="zh-CN"/>
        </w:rPr>
        <w:t>-</w:t>
      </w:r>
      <w:r w:rsidRPr="00900F7A">
        <w:rPr>
          <w:sz w:val="22"/>
          <w:szCs w:val="22"/>
          <w:lang w:eastAsia="zh-CN"/>
        </w:rPr>
        <w:tab/>
        <w:t>periodicBSR-Timer expires, in which case the BSR is referred below to as "Periodic BSR".</w:t>
      </w: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Packet </w:t>
      </w:r>
      <w:r w:rsidRPr="00900F7A">
        <w:rPr>
          <w:rFonts w:ascii="Times New Roman" w:eastAsia="宋体" w:hAnsi="Times New Roman"/>
          <w:sz w:val="22"/>
          <w:szCs w:val="22"/>
          <w:lang w:eastAsia="zh-CN"/>
        </w:rPr>
        <w:t>duplication</w:t>
      </w:r>
      <w:r w:rsidRPr="00900F7A">
        <w:rPr>
          <w:rFonts w:ascii="Times New Roman" w:eastAsia="宋体" w:hAnsi="Times New Roman" w:hint="eastAsia"/>
          <w:sz w:val="22"/>
          <w:szCs w:val="22"/>
          <w:lang w:eastAsia="zh-CN"/>
        </w:rPr>
        <w:t xml:space="preserve"> has been proposed in NR as a </w:t>
      </w:r>
      <w:r w:rsidRPr="00900F7A">
        <w:rPr>
          <w:rFonts w:ascii="Times New Roman" w:eastAsia="宋体" w:hAnsi="Times New Roman"/>
          <w:sz w:val="22"/>
          <w:szCs w:val="22"/>
          <w:lang w:eastAsia="zh-CN"/>
        </w:rPr>
        <w:t>method</w:t>
      </w:r>
      <w:r w:rsidRPr="00900F7A">
        <w:rPr>
          <w:rFonts w:ascii="Times New Roman" w:eastAsia="宋体" w:hAnsi="Times New Roman" w:hint="eastAsia"/>
          <w:sz w:val="22"/>
          <w:szCs w:val="22"/>
          <w:lang w:eastAsia="zh-CN"/>
        </w:rPr>
        <w:t xml:space="preserve"> to enhance the </w:t>
      </w:r>
      <w:r w:rsidRPr="00900F7A">
        <w:rPr>
          <w:rFonts w:ascii="Times New Roman" w:eastAsia="宋体" w:hAnsi="Times New Roman"/>
          <w:sz w:val="22"/>
          <w:szCs w:val="22"/>
          <w:lang w:eastAsia="zh-CN"/>
        </w:rPr>
        <w:t>transmission</w:t>
      </w:r>
      <w:r w:rsidRPr="00900F7A">
        <w:rPr>
          <w:rFonts w:ascii="Times New Roman" w:eastAsia="宋体" w:hAnsi="Times New Roman" w:hint="eastAsia"/>
          <w:sz w:val="22"/>
          <w:szCs w:val="22"/>
          <w:lang w:eastAsia="zh-CN"/>
        </w:rPr>
        <w:t xml:space="preserve"> reliability for both user plane and control plane. </w:t>
      </w:r>
      <w:r w:rsidRPr="00900F7A">
        <w:rPr>
          <w:rFonts w:ascii="Times New Roman" w:eastAsia="宋体" w:hAnsi="Times New Roman"/>
          <w:sz w:val="22"/>
          <w:szCs w:val="22"/>
          <w:lang w:eastAsia="zh-CN"/>
        </w:rPr>
        <w:t>The PDCP function in the transmitter supports packet duplication and the PDCP function in the receiver supports redundancy detection.</w:t>
      </w:r>
      <w:r w:rsidRPr="00900F7A">
        <w:rPr>
          <w:rFonts w:ascii="Times New Roman" w:eastAsia="宋体" w:hAnsi="Times New Roman" w:hint="eastAsia"/>
          <w:sz w:val="22"/>
          <w:szCs w:val="22"/>
          <w:lang w:eastAsia="zh-CN"/>
        </w:rPr>
        <w:t xml:space="preserve"> The </w:t>
      </w:r>
      <w:r w:rsidRPr="00900F7A">
        <w:rPr>
          <w:rFonts w:ascii="Times New Roman" w:eastAsia="宋体" w:hAnsi="Times New Roman"/>
          <w:sz w:val="22"/>
          <w:szCs w:val="22"/>
          <w:lang w:eastAsia="zh-CN"/>
        </w:rPr>
        <w:t>necessity</w:t>
      </w:r>
      <w:r w:rsidRPr="00900F7A">
        <w:rPr>
          <w:rFonts w:ascii="Times New Roman" w:eastAsia="宋体" w:hAnsi="Times New Roman" w:hint="eastAsia"/>
          <w:sz w:val="22"/>
          <w:szCs w:val="22"/>
          <w:lang w:eastAsia="zh-CN"/>
        </w:rPr>
        <w:t xml:space="preserve"> of packet duplication may change when the radio condition of the two RLC legs in the dupl</w:t>
      </w:r>
      <w:r>
        <w:rPr>
          <w:rFonts w:ascii="Times New Roman" w:eastAsia="宋体" w:hAnsi="Times New Roman" w:hint="eastAsia"/>
          <w:sz w:val="22"/>
          <w:szCs w:val="22"/>
          <w:lang w:eastAsia="zh-CN"/>
        </w:rPr>
        <w:t>ic</w:t>
      </w:r>
      <w:r w:rsidRPr="00900F7A">
        <w:rPr>
          <w:rFonts w:ascii="Times New Roman" w:eastAsia="宋体" w:hAnsi="Times New Roman" w:hint="eastAsia"/>
          <w:sz w:val="22"/>
          <w:szCs w:val="22"/>
          <w:lang w:eastAsia="zh-CN"/>
        </w:rPr>
        <w:t xml:space="preserve">ated radio bear changes. For example, when a UE </w:t>
      </w:r>
      <w:r w:rsidRPr="00900F7A">
        <w:rPr>
          <w:rFonts w:ascii="Times New Roman" w:eastAsia="宋体" w:hAnsi="Times New Roman" w:hint="eastAsia"/>
          <w:sz w:val="22"/>
          <w:szCs w:val="22"/>
          <w:lang w:eastAsia="zh-CN"/>
        </w:rPr>
        <w:lastRenderedPageBreak/>
        <w:t>moves from</w:t>
      </w:r>
      <w:r w:rsidRPr="00900F7A">
        <w:rPr>
          <w:rFonts w:ascii="Times New Roman" w:eastAsia="宋体" w:hAnsi="Times New Roman"/>
          <w:sz w:val="22"/>
          <w:szCs w:val="22"/>
          <w:lang w:eastAsia="zh-CN"/>
        </w:rPr>
        <w:t xml:space="preserve"> cell edge to </w:t>
      </w:r>
      <w:r w:rsidRPr="00900F7A">
        <w:rPr>
          <w:rFonts w:ascii="Times New Roman" w:eastAsia="宋体" w:hAnsi="Times New Roman" w:hint="eastAsia"/>
          <w:sz w:val="22"/>
          <w:szCs w:val="22"/>
          <w:lang w:eastAsia="zh-CN"/>
        </w:rPr>
        <w:t xml:space="preserve">cell </w:t>
      </w:r>
      <w:r w:rsidR="00494CFF" w:rsidRPr="00900F7A">
        <w:rPr>
          <w:rFonts w:ascii="Times New Roman" w:eastAsia="宋体" w:hAnsi="Times New Roman"/>
          <w:sz w:val="22"/>
          <w:szCs w:val="22"/>
          <w:lang w:eastAsia="zh-CN"/>
        </w:rPr>
        <w:t>centre</w:t>
      </w:r>
      <w:r w:rsidRPr="00900F7A">
        <w:rPr>
          <w:rFonts w:ascii="Times New Roman" w:eastAsia="宋体" w:hAnsi="Times New Roman" w:hint="eastAsia"/>
          <w:sz w:val="22"/>
          <w:szCs w:val="22"/>
          <w:lang w:eastAsia="zh-CN"/>
        </w:rPr>
        <w:t>, packet duplica</w:t>
      </w:r>
      <w:r w:rsidRPr="00900F7A">
        <w:rPr>
          <w:rFonts w:ascii="Times New Roman" w:eastAsia="宋体" w:hAnsi="Times New Roman"/>
          <w:sz w:val="22"/>
          <w:szCs w:val="22"/>
          <w:lang w:eastAsia="zh-CN"/>
        </w:rPr>
        <w:t>tion</w:t>
      </w:r>
      <w:r w:rsidRPr="00900F7A">
        <w:rPr>
          <w:rFonts w:ascii="Times New Roman" w:eastAsia="宋体" w:hAnsi="Times New Roman" w:hint="eastAsia"/>
          <w:sz w:val="22"/>
          <w:szCs w:val="22"/>
          <w:lang w:eastAsia="zh-CN"/>
        </w:rPr>
        <w:t xml:space="preserve"> may not be always</w:t>
      </w:r>
      <w:r w:rsidRPr="00900F7A">
        <w:rPr>
          <w:rFonts w:ascii="Times New Roman" w:eastAsia="宋体" w:hAnsi="Times New Roman"/>
          <w:sz w:val="22"/>
          <w:szCs w:val="22"/>
          <w:lang w:eastAsia="zh-CN"/>
        </w:rPr>
        <w:t xml:space="preserve"> beneficial</w:t>
      </w:r>
      <w:r w:rsidRPr="00900F7A">
        <w:rPr>
          <w:rFonts w:ascii="Times New Roman" w:eastAsia="宋体" w:hAnsi="Times New Roman" w:hint="eastAsia"/>
          <w:sz w:val="22"/>
          <w:szCs w:val="22"/>
          <w:lang w:eastAsia="zh-CN"/>
        </w:rPr>
        <w:t>, and it should be deactivated when there</w:t>
      </w:r>
      <w:r w:rsidRPr="00900F7A">
        <w:rPr>
          <w:rFonts w:ascii="Times New Roman" w:eastAsia="宋体" w:hAnsi="Times New Roman"/>
          <w:sz w:val="22"/>
          <w:szCs w:val="22"/>
          <w:lang w:eastAsia="zh-CN"/>
        </w:rPr>
        <w:t>’</w:t>
      </w:r>
      <w:r w:rsidRPr="00900F7A">
        <w:rPr>
          <w:rFonts w:ascii="Times New Roman" w:eastAsia="宋体" w:hAnsi="Times New Roman" w:hint="eastAsia"/>
          <w:sz w:val="22"/>
          <w:szCs w:val="22"/>
          <w:lang w:eastAsia="zh-CN"/>
        </w:rPr>
        <w:t>s no gain. Such kind of activation or deactivation of packet duplication would undoubtedly cause the change of UE</w:t>
      </w:r>
      <w:r w:rsidRPr="00900F7A">
        <w:rPr>
          <w:rFonts w:ascii="Times New Roman" w:eastAsia="宋体" w:hAnsi="Times New Roman"/>
          <w:sz w:val="22"/>
          <w:szCs w:val="22"/>
          <w:lang w:eastAsia="zh-CN"/>
        </w:rPr>
        <w:t>’</w:t>
      </w:r>
      <w:r w:rsidRPr="00900F7A">
        <w:rPr>
          <w:rFonts w:ascii="Times New Roman" w:eastAsia="宋体" w:hAnsi="Times New Roman" w:hint="eastAsia"/>
          <w:sz w:val="22"/>
          <w:szCs w:val="22"/>
          <w:lang w:eastAsia="zh-CN"/>
        </w:rPr>
        <w:t xml:space="preserve">s buffer size in </w:t>
      </w:r>
      <w:r w:rsidRPr="00900F7A">
        <w:rPr>
          <w:rFonts w:ascii="Times New Roman" w:eastAsia="宋体" w:hAnsi="Times New Roman"/>
          <w:sz w:val="22"/>
          <w:szCs w:val="22"/>
          <w:lang w:eastAsia="zh-CN"/>
        </w:rPr>
        <w:t>different</w:t>
      </w:r>
      <w:r w:rsidRPr="00900F7A">
        <w:rPr>
          <w:rFonts w:ascii="Times New Roman" w:eastAsia="宋体" w:hAnsi="Times New Roman" w:hint="eastAsia"/>
          <w:sz w:val="22"/>
          <w:szCs w:val="22"/>
          <w:lang w:eastAsia="zh-CN"/>
        </w:rPr>
        <w:t xml:space="preserve"> logical channels. For example, when </w:t>
      </w:r>
      <w:r w:rsidR="00285B60" w:rsidRPr="00900F7A">
        <w:rPr>
          <w:rFonts w:ascii="Times New Roman" w:eastAsia="宋体" w:hAnsi="Times New Roman"/>
          <w:sz w:val="22"/>
          <w:szCs w:val="22"/>
          <w:lang w:eastAsia="zh-CN"/>
        </w:rPr>
        <w:t>packet</w:t>
      </w:r>
      <w:r w:rsidRPr="00900F7A">
        <w:rPr>
          <w:rFonts w:ascii="Times New Roman" w:eastAsia="宋体" w:hAnsi="Times New Roman" w:hint="eastAsia"/>
          <w:sz w:val="22"/>
          <w:szCs w:val="22"/>
          <w:lang w:eastAsia="zh-CN"/>
        </w:rPr>
        <w:t xml:space="preserve"> duplication is activated, all the PDCP PDUs have to be duplicated and forwarded to both legs, and the UE </w:t>
      </w:r>
      <w:r w:rsidR="00285B60" w:rsidRPr="00900F7A">
        <w:rPr>
          <w:rFonts w:ascii="Times New Roman" w:eastAsia="宋体" w:hAnsi="Times New Roman"/>
          <w:sz w:val="22"/>
          <w:szCs w:val="22"/>
          <w:lang w:eastAsia="zh-CN"/>
        </w:rPr>
        <w:t>requires</w:t>
      </w:r>
      <w:r w:rsidRPr="00900F7A">
        <w:rPr>
          <w:rFonts w:ascii="Times New Roman" w:eastAsia="宋体" w:hAnsi="Times New Roman" w:hint="eastAsia"/>
          <w:sz w:val="22"/>
          <w:szCs w:val="22"/>
          <w:lang w:eastAsia="zh-CN"/>
        </w:rPr>
        <w:t xml:space="preserve"> almost double radio resource to finish the </w:t>
      </w:r>
      <w:r w:rsidRPr="00900F7A">
        <w:rPr>
          <w:rFonts w:ascii="Times New Roman" w:eastAsia="宋体" w:hAnsi="Times New Roman"/>
          <w:sz w:val="22"/>
          <w:szCs w:val="22"/>
          <w:lang w:eastAsia="zh-CN"/>
        </w:rPr>
        <w:t>transmission</w:t>
      </w:r>
      <w:r w:rsidRPr="00900F7A">
        <w:rPr>
          <w:rFonts w:ascii="Times New Roman" w:eastAsia="宋体" w:hAnsi="Times New Roman" w:hint="eastAsia"/>
          <w:sz w:val="22"/>
          <w:szCs w:val="22"/>
          <w:lang w:eastAsia="zh-CN"/>
        </w:rPr>
        <w:t xml:space="preserve"> compared with before. Therefore, once activation of packet duplication happens at a UE, a BSR should be reported to gNB to update its buffer status for the duplicated radio bearer.</w:t>
      </w: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 </w:t>
      </w: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When packet duplication is </w:t>
      </w:r>
      <w:r w:rsidRPr="00900F7A">
        <w:rPr>
          <w:rFonts w:ascii="Times New Roman" w:eastAsia="宋体" w:hAnsi="Times New Roman"/>
          <w:sz w:val="22"/>
          <w:szCs w:val="22"/>
          <w:lang w:eastAsia="zh-CN"/>
        </w:rPr>
        <w:t>running</w:t>
      </w:r>
      <w:r w:rsidRPr="00900F7A">
        <w:rPr>
          <w:rFonts w:ascii="Times New Roman" w:eastAsia="宋体" w:hAnsi="Times New Roman" w:hint="eastAsia"/>
          <w:sz w:val="22"/>
          <w:szCs w:val="22"/>
          <w:lang w:eastAsia="zh-CN"/>
        </w:rPr>
        <w:t xml:space="preserve">, PDCP entity would duplicate each PDCP PDU and forward them to </w:t>
      </w:r>
      <w:r w:rsidRPr="00900F7A">
        <w:rPr>
          <w:rFonts w:ascii="Times New Roman" w:eastAsia="宋体" w:hAnsi="Times New Roman"/>
          <w:sz w:val="22"/>
          <w:szCs w:val="22"/>
          <w:lang w:eastAsia="zh-CN"/>
        </w:rPr>
        <w:t>different</w:t>
      </w:r>
      <w:r w:rsidRPr="00900F7A">
        <w:rPr>
          <w:rFonts w:ascii="Times New Roman" w:eastAsia="宋体" w:hAnsi="Times New Roman" w:hint="eastAsia"/>
          <w:sz w:val="22"/>
          <w:szCs w:val="22"/>
          <w:lang w:eastAsia="zh-CN"/>
        </w:rPr>
        <w:t xml:space="preserve"> RLC legs. To deactivate the </w:t>
      </w:r>
      <w:r w:rsidR="00285B60" w:rsidRPr="00900F7A">
        <w:rPr>
          <w:rFonts w:ascii="Times New Roman" w:eastAsia="宋体" w:hAnsi="Times New Roman"/>
          <w:sz w:val="22"/>
          <w:szCs w:val="22"/>
          <w:lang w:eastAsia="zh-CN"/>
        </w:rPr>
        <w:t>packet</w:t>
      </w:r>
      <w:r w:rsidRPr="00900F7A">
        <w:rPr>
          <w:rFonts w:ascii="Times New Roman" w:eastAsia="宋体" w:hAnsi="Times New Roman" w:hint="eastAsia"/>
          <w:sz w:val="22"/>
          <w:szCs w:val="22"/>
          <w:lang w:eastAsia="zh-CN"/>
        </w:rPr>
        <w:t xml:space="preserve"> duplication, PDCP entity has to stop the duplication action and forward each PDCP PDU to only one of the RLC legs. The </w:t>
      </w:r>
      <w:r w:rsidRPr="00900F7A">
        <w:rPr>
          <w:rFonts w:ascii="Times New Roman" w:eastAsia="宋体" w:hAnsi="Times New Roman"/>
          <w:sz w:val="22"/>
          <w:szCs w:val="22"/>
          <w:lang w:eastAsia="zh-CN"/>
        </w:rPr>
        <w:t>deactivated</w:t>
      </w:r>
      <w:r w:rsidRPr="00900F7A">
        <w:rPr>
          <w:rFonts w:ascii="Times New Roman" w:eastAsia="宋体" w:hAnsi="Times New Roman" w:hint="eastAsia"/>
          <w:sz w:val="22"/>
          <w:szCs w:val="22"/>
          <w:lang w:eastAsia="zh-CN"/>
        </w:rPr>
        <w:t xml:space="preserve"> RLC leg should stop its processing right away. If there are still remaining packets in the RLC buffer of the deactivated leg, those packets might affect the future processing when the deactivated leg is activated a second time. For example, those buffered packets might delay the processing of the new </w:t>
      </w:r>
      <w:r w:rsidR="00285B60" w:rsidRPr="00900F7A">
        <w:rPr>
          <w:rFonts w:ascii="Times New Roman" w:eastAsia="宋体" w:hAnsi="Times New Roman"/>
          <w:sz w:val="22"/>
          <w:szCs w:val="22"/>
          <w:lang w:eastAsia="zh-CN"/>
        </w:rPr>
        <w:t>arriving</w:t>
      </w:r>
      <w:r w:rsidRPr="00900F7A">
        <w:rPr>
          <w:rFonts w:ascii="Times New Roman" w:eastAsia="宋体" w:hAnsi="Times New Roman" w:hint="eastAsia"/>
          <w:sz w:val="22"/>
          <w:szCs w:val="22"/>
          <w:lang w:eastAsia="zh-CN"/>
        </w:rPr>
        <w:t xml:space="preserve"> packets after the leg is activated. Therefore the remaining packets in the deactivated RLC entity should be flushed in the deactivation operations. Correspondingly, RLC parameters of the deactivated leg should also be reset. Therefore, when deactivation of one RLC leg happens, a BSR is required to report the buffer status change so that gNB would not </w:t>
      </w:r>
      <w:r w:rsidRPr="00900F7A">
        <w:rPr>
          <w:rFonts w:ascii="Times New Roman" w:eastAsia="宋体" w:hAnsi="Times New Roman"/>
          <w:sz w:val="22"/>
          <w:szCs w:val="22"/>
          <w:lang w:eastAsia="zh-CN"/>
        </w:rPr>
        <w:t>allocated</w:t>
      </w:r>
      <w:r w:rsidRPr="00900F7A">
        <w:rPr>
          <w:rFonts w:ascii="Times New Roman" w:eastAsia="宋体" w:hAnsi="Times New Roman" w:hint="eastAsia"/>
          <w:sz w:val="22"/>
          <w:szCs w:val="22"/>
          <w:lang w:eastAsia="zh-CN"/>
        </w:rPr>
        <w:t xml:space="preserve"> radio resource for the deactivated </w:t>
      </w:r>
      <w:r w:rsidRPr="00900F7A">
        <w:rPr>
          <w:rFonts w:ascii="Times New Roman" w:eastAsia="宋体" w:hAnsi="Times New Roman"/>
          <w:sz w:val="22"/>
          <w:szCs w:val="22"/>
          <w:lang w:eastAsia="zh-CN"/>
        </w:rPr>
        <w:t>logical</w:t>
      </w:r>
      <w:r w:rsidRPr="00900F7A">
        <w:rPr>
          <w:rFonts w:ascii="Times New Roman" w:eastAsia="宋体" w:hAnsi="Times New Roman" w:hint="eastAsia"/>
          <w:sz w:val="22"/>
          <w:szCs w:val="22"/>
          <w:lang w:eastAsia="zh-CN"/>
        </w:rPr>
        <w:t xml:space="preserve"> channel. </w:t>
      </w:r>
    </w:p>
    <w:p w:rsidR="00900F7A" w:rsidRPr="00900F7A" w:rsidRDefault="00900F7A" w:rsidP="00900F7A">
      <w:pPr>
        <w:pStyle w:val="Doc-text2"/>
        <w:ind w:left="0" w:firstLine="0"/>
        <w:jc w:val="both"/>
        <w:rPr>
          <w:rFonts w:ascii="Times New Roman" w:eastAsia="宋体" w:hAnsi="Times New Roman"/>
          <w:sz w:val="22"/>
          <w:szCs w:val="22"/>
          <w:lang w:eastAsia="zh-CN"/>
        </w:rPr>
      </w:pPr>
    </w:p>
    <w:p w:rsidR="00900F7A" w:rsidRPr="00285B60" w:rsidRDefault="00900F7A" w:rsidP="009F3FD3">
      <w:pPr>
        <w:pStyle w:val="Doc-text2"/>
        <w:ind w:left="0" w:firstLine="0"/>
        <w:jc w:val="both"/>
        <w:rPr>
          <w:rFonts w:ascii="Times New Roman" w:eastAsia="宋体" w:hAnsi="Times New Roman"/>
          <w:b/>
          <w:sz w:val="22"/>
          <w:szCs w:val="22"/>
          <w:lang w:eastAsia="zh-CN"/>
        </w:rPr>
      </w:pPr>
      <w:r w:rsidRPr="00285B60">
        <w:rPr>
          <w:rFonts w:ascii="Times New Roman" w:eastAsia="宋体" w:hAnsi="Times New Roman" w:hint="eastAsia"/>
          <w:b/>
          <w:sz w:val="22"/>
          <w:szCs w:val="22"/>
          <w:lang w:eastAsia="zh-CN"/>
        </w:rPr>
        <w:t xml:space="preserve">Proposal 1: </w:t>
      </w:r>
      <w:r w:rsidR="00285B60">
        <w:rPr>
          <w:rFonts w:ascii="Times New Roman" w:eastAsia="宋体" w:hAnsi="Times New Roman" w:hint="eastAsia"/>
          <w:b/>
          <w:sz w:val="22"/>
          <w:szCs w:val="22"/>
          <w:lang w:eastAsia="zh-CN"/>
        </w:rPr>
        <w:t>A</w:t>
      </w:r>
      <w:r w:rsidRPr="00285B60">
        <w:rPr>
          <w:rFonts w:ascii="Times New Roman" w:eastAsia="宋体" w:hAnsi="Times New Roman" w:hint="eastAsia"/>
          <w:b/>
          <w:sz w:val="22"/>
          <w:szCs w:val="22"/>
          <w:lang w:eastAsia="zh-CN"/>
        </w:rPr>
        <w:t xml:space="preserve">ctivation or deactivation of packet duplication should be considered </w:t>
      </w:r>
      <w:r w:rsidR="00285B60" w:rsidRPr="00285B60">
        <w:rPr>
          <w:rFonts w:ascii="Times New Roman" w:eastAsia="宋体" w:hAnsi="Times New Roman"/>
          <w:b/>
          <w:sz w:val="22"/>
          <w:szCs w:val="22"/>
          <w:lang w:eastAsia="zh-CN"/>
        </w:rPr>
        <w:t>as new triggers</w:t>
      </w:r>
      <w:r w:rsidRPr="00285B60">
        <w:rPr>
          <w:rFonts w:ascii="Times New Roman" w:eastAsia="宋体" w:hAnsi="Times New Roman" w:hint="eastAsia"/>
          <w:b/>
          <w:sz w:val="22"/>
          <w:szCs w:val="22"/>
          <w:lang w:eastAsia="zh-CN"/>
        </w:rPr>
        <w:t xml:space="preserve"> for BSR report. </w:t>
      </w:r>
    </w:p>
    <w:p w:rsidR="00900F7A" w:rsidRPr="00900F7A" w:rsidRDefault="00900F7A" w:rsidP="00900F7A">
      <w:pPr>
        <w:pStyle w:val="Doc-text2"/>
        <w:ind w:left="0" w:firstLine="0"/>
        <w:jc w:val="both"/>
        <w:rPr>
          <w:rFonts w:ascii="Times New Roman" w:eastAsia="宋体" w:hAnsi="Times New Roman"/>
          <w:sz w:val="22"/>
          <w:szCs w:val="22"/>
          <w:lang w:eastAsia="zh-CN"/>
        </w:rPr>
      </w:pP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Furthermore, in </w:t>
      </w:r>
      <w:r w:rsidRPr="00900F7A">
        <w:rPr>
          <w:rFonts w:ascii="Times New Roman" w:eastAsia="宋体" w:hAnsi="Times New Roman"/>
          <w:sz w:val="22"/>
          <w:szCs w:val="22"/>
          <w:lang w:eastAsia="zh-CN"/>
        </w:rPr>
        <w:t>the</w:t>
      </w:r>
      <w:r w:rsidRPr="00900F7A">
        <w:rPr>
          <w:rFonts w:ascii="Times New Roman" w:eastAsia="宋体" w:hAnsi="Times New Roman" w:hint="eastAsia"/>
          <w:sz w:val="22"/>
          <w:szCs w:val="22"/>
          <w:lang w:eastAsia="zh-CN"/>
        </w:rPr>
        <w:t xml:space="preserve"> BSR reporting for the radio bear with packet duplication, e</w:t>
      </w:r>
      <w:r w:rsidRPr="00900F7A">
        <w:rPr>
          <w:rFonts w:ascii="Times New Roman" w:eastAsia="宋体" w:hAnsi="Times New Roman"/>
          <w:sz w:val="22"/>
          <w:szCs w:val="22"/>
          <w:lang w:eastAsia="zh-CN"/>
        </w:rPr>
        <w:t>ach RLC of the twin</w:t>
      </w:r>
      <w:r w:rsidRPr="00900F7A">
        <w:rPr>
          <w:rFonts w:ascii="Times New Roman" w:eastAsia="宋体" w:hAnsi="Times New Roman" w:hint="eastAsia"/>
          <w:sz w:val="22"/>
          <w:szCs w:val="22"/>
          <w:lang w:eastAsia="zh-CN"/>
        </w:rPr>
        <w:t xml:space="preserve"> leg</w:t>
      </w:r>
      <w:r w:rsidRPr="00900F7A">
        <w:rPr>
          <w:rFonts w:ascii="Times New Roman" w:eastAsia="宋体" w:hAnsi="Times New Roman"/>
          <w:sz w:val="22"/>
          <w:szCs w:val="22"/>
          <w:lang w:eastAsia="zh-CN"/>
        </w:rPr>
        <w:t xml:space="preserve">s should calculate the buffer size separately, and the buffer size </w:t>
      </w:r>
      <w:r w:rsidRPr="00900F7A">
        <w:rPr>
          <w:rFonts w:ascii="Times New Roman" w:eastAsia="宋体" w:hAnsi="Times New Roman" w:hint="eastAsia"/>
          <w:sz w:val="22"/>
          <w:szCs w:val="22"/>
          <w:lang w:eastAsia="zh-CN"/>
        </w:rPr>
        <w:t xml:space="preserve">should be </w:t>
      </w:r>
      <w:r w:rsidRPr="00900F7A">
        <w:rPr>
          <w:rFonts w:ascii="Times New Roman" w:eastAsia="宋体" w:hAnsi="Times New Roman"/>
          <w:sz w:val="22"/>
          <w:szCs w:val="22"/>
          <w:lang w:eastAsia="zh-CN"/>
        </w:rPr>
        <w:t>the overall buffer</w:t>
      </w:r>
      <w:r w:rsidRPr="00900F7A">
        <w:rPr>
          <w:rFonts w:ascii="Times New Roman" w:eastAsia="宋体" w:hAnsi="Times New Roman" w:hint="eastAsia"/>
          <w:sz w:val="22"/>
          <w:szCs w:val="22"/>
          <w:lang w:eastAsia="zh-CN"/>
        </w:rPr>
        <w:t xml:space="preserve"> size</w:t>
      </w:r>
      <w:r w:rsidRPr="00900F7A">
        <w:rPr>
          <w:rFonts w:ascii="Times New Roman" w:eastAsia="宋体" w:hAnsi="Times New Roman"/>
          <w:sz w:val="22"/>
          <w:szCs w:val="22"/>
          <w:lang w:eastAsia="zh-CN"/>
        </w:rPr>
        <w:t xml:space="preserve"> </w:t>
      </w:r>
      <w:r w:rsidR="00117815" w:rsidRPr="00900F7A">
        <w:rPr>
          <w:rFonts w:ascii="Times New Roman" w:eastAsia="宋体" w:hAnsi="Times New Roman"/>
          <w:sz w:val="22"/>
          <w:szCs w:val="22"/>
          <w:lang w:eastAsia="zh-CN"/>
        </w:rPr>
        <w:t>including</w:t>
      </w:r>
      <w:r w:rsidRPr="00900F7A">
        <w:rPr>
          <w:rFonts w:ascii="Times New Roman" w:eastAsia="宋体" w:hAnsi="Times New Roman"/>
          <w:sz w:val="22"/>
          <w:szCs w:val="22"/>
          <w:lang w:eastAsia="zh-CN"/>
        </w:rPr>
        <w:t xml:space="preserve"> both the buffer in PDCP and</w:t>
      </w:r>
      <w:r w:rsidRPr="00900F7A">
        <w:rPr>
          <w:rFonts w:ascii="Times New Roman" w:eastAsia="宋体" w:hAnsi="Times New Roman" w:hint="eastAsia"/>
          <w:sz w:val="22"/>
          <w:szCs w:val="22"/>
          <w:lang w:eastAsia="zh-CN"/>
        </w:rPr>
        <w:t xml:space="preserve"> the buffer in </w:t>
      </w:r>
      <w:r w:rsidRPr="00900F7A">
        <w:rPr>
          <w:rFonts w:ascii="Times New Roman" w:eastAsia="宋体" w:hAnsi="Times New Roman"/>
          <w:sz w:val="22"/>
          <w:szCs w:val="22"/>
          <w:lang w:eastAsia="zh-CN"/>
        </w:rPr>
        <w:t>RLC</w:t>
      </w:r>
      <w:r w:rsidRPr="00900F7A">
        <w:rPr>
          <w:rFonts w:ascii="Times New Roman" w:eastAsia="宋体" w:hAnsi="Times New Roman" w:hint="eastAsia"/>
          <w:sz w:val="22"/>
          <w:szCs w:val="22"/>
          <w:lang w:eastAsia="zh-CN"/>
        </w:rPr>
        <w:t xml:space="preserve">. Due to the duplication operation, packets in PDCP buffer would be forwarded to both RLC legs. Hence, PDCP buffer should be calculated into each of RLC legs in buffer status calculation. In this method, BSR for the radio bear with packet duplication needs only report two overall buffer size values. If the buffer size of PDCP is reported </w:t>
      </w:r>
      <w:r w:rsidR="00117815" w:rsidRPr="00900F7A">
        <w:rPr>
          <w:rFonts w:ascii="Times New Roman" w:eastAsia="宋体" w:hAnsi="Times New Roman"/>
          <w:sz w:val="22"/>
          <w:szCs w:val="22"/>
          <w:lang w:eastAsia="zh-CN"/>
        </w:rPr>
        <w:t>separately</w:t>
      </w:r>
      <w:r w:rsidRPr="00900F7A">
        <w:rPr>
          <w:rFonts w:ascii="Times New Roman" w:eastAsia="宋体" w:hAnsi="Times New Roman" w:hint="eastAsia"/>
          <w:sz w:val="22"/>
          <w:szCs w:val="22"/>
          <w:lang w:eastAsia="zh-CN"/>
        </w:rPr>
        <w:t>,</w:t>
      </w:r>
      <w:r w:rsidR="00117815">
        <w:rPr>
          <w:rFonts w:ascii="Times New Roman" w:eastAsia="宋体" w:hAnsi="Times New Roman" w:hint="eastAsia"/>
          <w:sz w:val="22"/>
          <w:szCs w:val="22"/>
          <w:lang w:eastAsia="zh-CN"/>
        </w:rPr>
        <w:t xml:space="preserve"> </w:t>
      </w:r>
      <w:r w:rsidRPr="00900F7A">
        <w:rPr>
          <w:rFonts w:ascii="Times New Roman" w:eastAsia="宋体" w:hAnsi="Times New Roman" w:hint="eastAsia"/>
          <w:sz w:val="22"/>
          <w:szCs w:val="22"/>
          <w:lang w:eastAsia="zh-CN"/>
        </w:rPr>
        <w:t xml:space="preserve">BSR still needs to report two RLC buffer sizes for both twin </w:t>
      </w:r>
      <w:r w:rsidR="0008385F" w:rsidRPr="00900F7A">
        <w:rPr>
          <w:rFonts w:ascii="Times New Roman" w:eastAsia="宋体" w:hAnsi="Times New Roman"/>
          <w:sz w:val="22"/>
          <w:szCs w:val="22"/>
          <w:lang w:eastAsia="zh-CN"/>
        </w:rPr>
        <w:t>legs</w:t>
      </w:r>
      <w:r w:rsidRPr="00900F7A">
        <w:rPr>
          <w:rFonts w:ascii="Times New Roman" w:eastAsia="宋体" w:hAnsi="Times New Roman" w:hint="eastAsia"/>
          <w:sz w:val="22"/>
          <w:szCs w:val="22"/>
          <w:lang w:eastAsia="zh-CN"/>
        </w:rPr>
        <w:t xml:space="preserve"> and totally 3 buffer size values have to be contained in the BSR report. Therefore, reporting PDCP buffer size </w:t>
      </w:r>
      <w:r w:rsidRPr="00900F7A">
        <w:rPr>
          <w:rFonts w:ascii="Times New Roman" w:eastAsia="宋体" w:hAnsi="Times New Roman"/>
          <w:sz w:val="22"/>
          <w:szCs w:val="22"/>
          <w:lang w:eastAsia="zh-CN"/>
        </w:rPr>
        <w:t>separately</w:t>
      </w:r>
      <w:r w:rsidRPr="00900F7A">
        <w:rPr>
          <w:rFonts w:ascii="Times New Roman" w:eastAsia="宋体" w:hAnsi="Times New Roman" w:hint="eastAsia"/>
          <w:sz w:val="22"/>
          <w:szCs w:val="22"/>
          <w:lang w:eastAsia="zh-CN"/>
        </w:rPr>
        <w:t xml:space="preserve"> is not an efficient reporting method. </w:t>
      </w:r>
    </w:p>
    <w:p w:rsidR="00900F7A" w:rsidRPr="00900F7A" w:rsidRDefault="00900F7A" w:rsidP="00900F7A">
      <w:pPr>
        <w:pStyle w:val="Doc-text2"/>
        <w:ind w:left="0" w:firstLine="0"/>
        <w:jc w:val="both"/>
        <w:rPr>
          <w:rFonts w:ascii="Times New Roman" w:eastAsia="宋体" w:hAnsi="Times New Roman"/>
          <w:sz w:val="22"/>
          <w:szCs w:val="22"/>
          <w:lang w:eastAsia="zh-CN"/>
        </w:rPr>
      </w:pPr>
    </w:p>
    <w:p w:rsidR="00900F7A" w:rsidRPr="00117815" w:rsidRDefault="00900F7A" w:rsidP="00900F7A">
      <w:pPr>
        <w:pStyle w:val="Doc-text2"/>
        <w:ind w:left="0" w:firstLine="0"/>
        <w:jc w:val="both"/>
        <w:rPr>
          <w:rFonts w:ascii="Times New Roman" w:eastAsia="宋体" w:hAnsi="Times New Roman"/>
          <w:b/>
          <w:sz w:val="22"/>
          <w:szCs w:val="22"/>
          <w:lang w:eastAsia="zh-CN"/>
        </w:rPr>
      </w:pPr>
      <w:r w:rsidRPr="00117815">
        <w:rPr>
          <w:rFonts w:ascii="Times New Roman" w:eastAsia="宋体" w:hAnsi="Times New Roman" w:hint="eastAsia"/>
          <w:b/>
          <w:sz w:val="22"/>
          <w:szCs w:val="22"/>
          <w:lang w:eastAsia="zh-CN"/>
        </w:rPr>
        <w:t>Proposal 2: In BSR reporting for the radio bear with packet duplication, e</w:t>
      </w:r>
      <w:r w:rsidRPr="00117815">
        <w:rPr>
          <w:rFonts w:ascii="Times New Roman" w:eastAsia="宋体" w:hAnsi="Times New Roman"/>
          <w:b/>
          <w:sz w:val="22"/>
          <w:szCs w:val="22"/>
          <w:lang w:eastAsia="zh-CN"/>
        </w:rPr>
        <w:t xml:space="preserve">ach </w:t>
      </w:r>
      <w:r w:rsidRPr="00117815">
        <w:rPr>
          <w:rFonts w:ascii="Times New Roman" w:eastAsia="宋体" w:hAnsi="Times New Roman" w:hint="eastAsia"/>
          <w:b/>
          <w:sz w:val="22"/>
          <w:szCs w:val="22"/>
          <w:lang w:eastAsia="zh-CN"/>
        </w:rPr>
        <w:t>logical channel</w:t>
      </w:r>
      <w:r w:rsidRPr="00117815">
        <w:rPr>
          <w:rFonts w:ascii="Times New Roman" w:eastAsia="宋体" w:hAnsi="Times New Roman"/>
          <w:b/>
          <w:sz w:val="22"/>
          <w:szCs w:val="22"/>
          <w:lang w:eastAsia="zh-CN"/>
        </w:rPr>
        <w:t xml:space="preserve"> of the twin</w:t>
      </w:r>
      <w:r w:rsidRPr="00117815">
        <w:rPr>
          <w:rFonts w:ascii="Times New Roman" w:eastAsia="宋体" w:hAnsi="Times New Roman" w:hint="eastAsia"/>
          <w:b/>
          <w:sz w:val="22"/>
          <w:szCs w:val="22"/>
          <w:lang w:eastAsia="zh-CN"/>
        </w:rPr>
        <w:t xml:space="preserve"> leg</w:t>
      </w:r>
      <w:r w:rsidRPr="00117815">
        <w:rPr>
          <w:rFonts w:ascii="Times New Roman" w:eastAsia="宋体" w:hAnsi="Times New Roman"/>
          <w:b/>
          <w:sz w:val="22"/>
          <w:szCs w:val="22"/>
          <w:lang w:eastAsia="zh-CN"/>
        </w:rPr>
        <w:t xml:space="preserve">s should calculate the buffer size separately, and the buffer size </w:t>
      </w:r>
      <w:r w:rsidRPr="00117815">
        <w:rPr>
          <w:rFonts w:ascii="Times New Roman" w:eastAsia="宋体" w:hAnsi="Times New Roman" w:hint="eastAsia"/>
          <w:b/>
          <w:sz w:val="22"/>
          <w:szCs w:val="22"/>
          <w:lang w:eastAsia="zh-CN"/>
        </w:rPr>
        <w:t xml:space="preserve">for each leg equals to the sum of </w:t>
      </w:r>
      <w:r w:rsidRPr="00117815">
        <w:rPr>
          <w:rFonts w:ascii="Times New Roman" w:eastAsia="宋体" w:hAnsi="Times New Roman"/>
          <w:b/>
          <w:sz w:val="22"/>
          <w:szCs w:val="22"/>
          <w:lang w:eastAsia="zh-CN"/>
        </w:rPr>
        <w:t>buffer</w:t>
      </w:r>
      <w:r w:rsidRPr="00117815">
        <w:rPr>
          <w:rFonts w:ascii="Times New Roman" w:eastAsia="宋体" w:hAnsi="Times New Roman" w:hint="eastAsia"/>
          <w:b/>
          <w:sz w:val="22"/>
          <w:szCs w:val="22"/>
          <w:lang w:eastAsia="zh-CN"/>
        </w:rPr>
        <w:t xml:space="preserve"> size</w:t>
      </w:r>
      <w:r w:rsidRPr="00117815">
        <w:rPr>
          <w:rFonts w:ascii="Times New Roman" w:eastAsia="宋体" w:hAnsi="Times New Roman"/>
          <w:b/>
          <w:sz w:val="22"/>
          <w:szCs w:val="22"/>
          <w:lang w:eastAsia="zh-CN"/>
        </w:rPr>
        <w:t xml:space="preserve"> in PDCP and</w:t>
      </w:r>
      <w:r w:rsidRPr="00117815">
        <w:rPr>
          <w:rFonts w:ascii="Times New Roman" w:eastAsia="宋体" w:hAnsi="Times New Roman" w:hint="eastAsia"/>
          <w:b/>
          <w:sz w:val="22"/>
          <w:szCs w:val="22"/>
          <w:lang w:eastAsia="zh-CN"/>
        </w:rPr>
        <w:t xml:space="preserve"> the buffer size in the related </w:t>
      </w:r>
      <w:r w:rsidRPr="00117815">
        <w:rPr>
          <w:rFonts w:ascii="Times New Roman" w:eastAsia="宋体" w:hAnsi="Times New Roman"/>
          <w:b/>
          <w:sz w:val="22"/>
          <w:szCs w:val="22"/>
          <w:lang w:eastAsia="zh-CN"/>
        </w:rPr>
        <w:t>RLC</w:t>
      </w:r>
      <w:r w:rsidRPr="00117815">
        <w:rPr>
          <w:rFonts w:ascii="Times New Roman" w:eastAsia="宋体" w:hAnsi="Times New Roman" w:hint="eastAsia"/>
          <w:b/>
          <w:sz w:val="22"/>
          <w:szCs w:val="22"/>
          <w:lang w:eastAsia="zh-CN"/>
        </w:rPr>
        <w:t xml:space="preserve">. </w:t>
      </w:r>
    </w:p>
    <w:p w:rsidR="00900F7A" w:rsidRPr="00900F7A" w:rsidRDefault="00900F7A" w:rsidP="00900F7A">
      <w:pPr>
        <w:pStyle w:val="Doc-text2"/>
        <w:ind w:left="0" w:firstLine="0"/>
        <w:jc w:val="both"/>
        <w:rPr>
          <w:rFonts w:ascii="Times New Roman" w:eastAsia="宋体" w:hAnsi="Times New Roman"/>
          <w:sz w:val="22"/>
          <w:szCs w:val="22"/>
          <w:lang w:eastAsia="zh-CN"/>
        </w:rPr>
      </w:pP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Although buffer status is calculated by each RLC leg </w:t>
      </w:r>
      <w:r w:rsidRPr="00900F7A">
        <w:rPr>
          <w:rFonts w:ascii="Times New Roman" w:eastAsia="宋体" w:hAnsi="Times New Roman"/>
          <w:sz w:val="22"/>
          <w:szCs w:val="22"/>
          <w:lang w:eastAsia="zh-CN"/>
        </w:rPr>
        <w:t>separately</w:t>
      </w:r>
      <w:r w:rsidRPr="00900F7A">
        <w:rPr>
          <w:rFonts w:ascii="Times New Roman" w:eastAsia="宋体" w:hAnsi="Times New Roman" w:hint="eastAsia"/>
          <w:sz w:val="22"/>
          <w:szCs w:val="22"/>
          <w:lang w:eastAsia="zh-CN"/>
        </w:rPr>
        <w:t xml:space="preserve">, how to transmit the BSR for the radio bear with packet duplication should still be carefully considered. There are two potential options for the BSR </w:t>
      </w:r>
      <w:r w:rsidR="00117815" w:rsidRPr="00900F7A">
        <w:rPr>
          <w:rFonts w:ascii="Times New Roman" w:eastAsia="宋体" w:hAnsi="Times New Roman"/>
          <w:sz w:val="22"/>
          <w:szCs w:val="22"/>
          <w:lang w:eastAsia="zh-CN"/>
        </w:rPr>
        <w:t>transmission</w:t>
      </w:r>
      <w:r w:rsidRPr="00900F7A">
        <w:rPr>
          <w:rFonts w:ascii="Times New Roman" w:eastAsia="宋体" w:hAnsi="Times New Roman" w:hint="eastAsia"/>
          <w:sz w:val="22"/>
          <w:szCs w:val="22"/>
          <w:lang w:eastAsia="zh-CN"/>
        </w:rPr>
        <w:t xml:space="preserve">: </w:t>
      </w: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Option 1: One MAC CE include both BSRs for the twin legs </w:t>
      </w: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Option 2: One MAC CE </w:t>
      </w:r>
      <w:r w:rsidR="00117815" w:rsidRPr="00900F7A">
        <w:rPr>
          <w:rFonts w:ascii="Times New Roman" w:eastAsia="宋体" w:hAnsi="Times New Roman"/>
          <w:sz w:val="22"/>
          <w:szCs w:val="22"/>
          <w:lang w:eastAsia="zh-CN"/>
        </w:rPr>
        <w:t>includes</w:t>
      </w:r>
      <w:r w:rsidRPr="00900F7A">
        <w:rPr>
          <w:rFonts w:ascii="Times New Roman" w:eastAsia="宋体" w:hAnsi="Times New Roman" w:hint="eastAsia"/>
          <w:sz w:val="22"/>
          <w:szCs w:val="22"/>
          <w:lang w:eastAsia="zh-CN"/>
        </w:rPr>
        <w:t xml:space="preserve"> only the buffer status for one RLC leg of the twins, i.e. two </w:t>
      </w:r>
      <w:r w:rsidRPr="00900F7A">
        <w:rPr>
          <w:rFonts w:ascii="Times New Roman" w:eastAsia="宋体" w:hAnsi="Times New Roman"/>
          <w:sz w:val="22"/>
          <w:szCs w:val="22"/>
          <w:lang w:eastAsia="zh-CN"/>
        </w:rPr>
        <w:t>separate</w:t>
      </w:r>
      <w:r w:rsidRPr="00900F7A">
        <w:rPr>
          <w:rFonts w:ascii="Times New Roman" w:eastAsia="宋体" w:hAnsi="Times New Roman" w:hint="eastAsia"/>
          <w:sz w:val="22"/>
          <w:szCs w:val="22"/>
          <w:lang w:eastAsia="zh-CN"/>
        </w:rPr>
        <w:t xml:space="preserve"> MAC CE</w:t>
      </w:r>
      <w:r w:rsidR="00117815">
        <w:rPr>
          <w:rFonts w:ascii="Times New Roman" w:eastAsia="宋体" w:hAnsi="Times New Roman" w:hint="eastAsia"/>
          <w:sz w:val="22"/>
          <w:szCs w:val="22"/>
          <w:lang w:eastAsia="zh-CN"/>
        </w:rPr>
        <w:t>s</w:t>
      </w:r>
      <w:r w:rsidRPr="00900F7A">
        <w:rPr>
          <w:rFonts w:ascii="Times New Roman" w:eastAsia="宋体" w:hAnsi="Times New Roman" w:hint="eastAsia"/>
          <w:sz w:val="22"/>
          <w:szCs w:val="22"/>
          <w:lang w:eastAsia="zh-CN"/>
        </w:rPr>
        <w:t xml:space="preserve"> for the twins. </w:t>
      </w:r>
    </w:p>
    <w:p w:rsidR="00900F7A" w:rsidRPr="00900F7A" w:rsidRDefault="00900F7A" w:rsidP="00900F7A">
      <w:pPr>
        <w:pStyle w:val="Doc-text2"/>
        <w:ind w:left="0" w:firstLine="0"/>
        <w:jc w:val="both"/>
        <w:rPr>
          <w:rFonts w:ascii="Times New Roman" w:eastAsia="宋体" w:hAnsi="Times New Roman"/>
          <w:sz w:val="22"/>
          <w:szCs w:val="22"/>
          <w:lang w:eastAsia="zh-CN"/>
        </w:rPr>
      </w:pPr>
      <w:r w:rsidRPr="00900F7A">
        <w:rPr>
          <w:rFonts w:ascii="Times New Roman" w:eastAsia="宋体" w:hAnsi="Times New Roman" w:hint="eastAsia"/>
          <w:sz w:val="22"/>
          <w:szCs w:val="22"/>
          <w:lang w:eastAsia="zh-CN"/>
        </w:rPr>
        <w:t xml:space="preserve">In Option 1, the BSR MAC CE would be carried in the MAC PDU which </w:t>
      </w:r>
      <w:r w:rsidR="00117815" w:rsidRPr="00900F7A">
        <w:rPr>
          <w:rFonts w:ascii="Times New Roman" w:eastAsia="宋体" w:hAnsi="Times New Roman"/>
          <w:sz w:val="22"/>
          <w:szCs w:val="22"/>
          <w:lang w:eastAsia="zh-CN"/>
        </w:rPr>
        <w:t>includes</w:t>
      </w:r>
      <w:r w:rsidRPr="00900F7A">
        <w:rPr>
          <w:rFonts w:ascii="Times New Roman" w:eastAsia="宋体" w:hAnsi="Times New Roman" w:hint="eastAsia"/>
          <w:sz w:val="22"/>
          <w:szCs w:val="22"/>
          <w:lang w:eastAsia="zh-CN"/>
        </w:rPr>
        <w:t xml:space="preserve"> the data PDU from any RLC leg of the twin. If both RLC legs are granted in one TTI, the BSR MAC CE can be duplicated in both MAC PDU</w:t>
      </w:r>
      <w:r w:rsidR="00117815">
        <w:rPr>
          <w:rFonts w:ascii="Times New Roman" w:eastAsia="宋体" w:hAnsi="Times New Roman" w:hint="eastAsia"/>
          <w:sz w:val="22"/>
          <w:szCs w:val="22"/>
          <w:lang w:eastAsia="zh-CN"/>
        </w:rPr>
        <w:t>s</w:t>
      </w:r>
      <w:r w:rsidRPr="00900F7A">
        <w:rPr>
          <w:rFonts w:ascii="Times New Roman" w:eastAsia="宋体" w:hAnsi="Times New Roman" w:hint="eastAsia"/>
          <w:sz w:val="22"/>
          <w:szCs w:val="22"/>
          <w:lang w:eastAsia="zh-CN"/>
        </w:rPr>
        <w:t xml:space="preserve"> to provide a more </w:t>
      </w:r>
      <w:r w:rsidRPr="00900F7A">
        <w:rPr>
          <w:rFonts w:ascii="Times New Roman" w:eastAsia="宋体" w:hAnsi="Times New Roman"/>
          <w:sz w:val="22"/>
          <w:szCs w:val="22"/>
          <w:lang w:eastAsia="zh-CN"/>
        </w:rPr>
        <w:t>reliable</w:t>
      </w:r>
      <w:r w:rsidRPr="00900F7A">
        <w:rPr>
          <w:rFonts w:ascii="Times New Roman" w:eastAsia="宋体" w:hAnsi="Times New Roman" w:hint="eastAsia"/>
          <w:sz w:val="22"/>
          <w:szCs w:val="22"/>
          <w:lang w:eastAsia="zh-CN"/>
        </w:rPr>
        <w:t xml:space="preserve"> report. In Option 2, the BSR MAC CE would have to be carried in the MAC PDU which </w:t>
      </w:r>
      <w:r w:rsidR="00117815" w:rsidRPr="00900F7A">
        <w:rPr>
          <w:rFonts w:ascii="Times New Roman" w:eastAsia="宋体" w:hAnsi="Times New Roman"/>
          <w:sz w:val="22"/>
          <w:szCs w:val="22"/>
          <w:lang w:eastAsia="zh-CN"/>
        </w:rPr>
        <w:t>includes</w:t>
      </w:r>
      <w:r w:rsidRPr="00900F7A">
        <w:rPr>
          <w:rFonts w:ascii="Times New Roman" w:eastAsia="宋体" w:hAnsi="Times New Roman" w:hint="eastAsia"/>
          <w:sz w:val="22"/>
          <w:szCs w:val="22"/>
          <w:lang w:eastAsia="zh-CN"/>
        </w:rPr>
        <w:t xml:space="preserve"> the data PDU from the corresponding RLC leg of the twin. Therefore, Option 2 might cause more delay in BSR report. Compared with Option 2, Option 1 could </w:t>
      </w:r>
      <w:r w:rsidR="00117815" w:rsidRPr="00900F7A">
        <w:rPr>
          <w:rFonts w:ascii="Times New Roman" w:eastAsia="宋体" w:hAnsi="Times New Roman"/>
          <w:sz w:val="22"/>
          <w:szCs w:val="22"/>
          <w:lang w:eastAsia="zh-CN"/>
        </w:rPr>
        <w:t>provide</w:t>
      </w:r>
      <w:r w:rsidRPr="00900F7A">
        <w:rPr>
          <w:rFonts w:ascii="Times New Roman" w:eastAsia="宋体" w:hAnsi="Times New Roman" w:hint="eastAsia"/>
          <w:sz w:val="22"/>
          <w:szCs w:val="22"/>
          <w:lang w:eastAsia="zh-CN"/>
        </w:rPr>
        <w:t xml:space="preserve"> faster and more reliable BSR report. Therefore, One MAC CE including both BSRs for the twin legs should be used to transmit the BSR report for the radio bearer with packet duplication.</w:t>
      </w:r>
    </w:p>
    <w:p w:rsidR="00900F7A" w:rsidRPr="00900F7A" w:rsidRDefault="00900F7A" w:rsidP="00900F7A">
      <w:pPr>
        <w:pStyle w:val="Doc-text2"/>
        <w:ind w:left="0" w:firstLine="0"/>
        <w:jc w:val="both"/>
        <w:rPr>
          <w:rFonts w:ascii="Times New Roman" w:eastAsia="宋体" w:hAnsi="Times New Roman"/>
          <w:sz w:val="22"/>
          <w:szCs w:val="22"/>
          <w:lang w:eastAsia="zh-CN"/>
        </w:rPr>
      </w:pPr>
    </w:p>
    <w:p w:rsidR="00900F7A" w:rsidRPr="0053546D" w:rsidRDefault="00900F7A" w:rsidP="00900F7A">
      <w:pPr>
        <w:pStyle w:val="Doc-text2"/>
        <w:ind w:left="0" w:firstLine="0"/>
        <w:jc w:val="both"/>
        <w:rPr>
          <w:rFonts w:eastAsiaTheme="minorEastAsia"/>
          <w:lang w:eastAsia="zh-CN"/>
        </w:rPr>
      </w:pPr>
      <w:r w:rsidRPr="00117815">
        <w:rPr>
          <w:rFonts w:ascii="Times New Roman" w:eastAsia="宋体" w:hAnsi="Times New Roman" w:hint="eastAsia"/>
          <w:b/>
          <w:sz w:val="22"/>
          <w:szCs w:val="22"/>
          <w:lang w:eastAsia="zh-CN"/>
        </w:rPr>
        <w:t xml:space="preserve">Proposal 3: One MAC CE including both buffer size </w:t>
      </w:r>
      <w:r w:rsidR="00117815" w:rsidRPr="00117815">
        <w:rPr>
          <w:rFonts w:ascii="Times New Roman" w:eastAsia="宋体" w:hAnsi="Times New Roman"/>
          <w:b/>
          <w:sz w:val="22"/>
          <w:szCs w:val="22"/>
          <w:lang w:eastAsia="zh-CN"/>
        </w:rPr>
        <w:t>statuses</w:t>
      </w:r>
      <w:r w:rsidRPr="00117815">
        <w:rPr>
          <w:rFonts w:ascii="Times New Roman" w:eastAsia="宋体" w:hAnsi="Times New Roman" w:hint="eastAsia"/>
          <w:b/>
          <w:sz w:val="22"/>
          <w:szCs w:val="22"/>
          <w:lang w:eastAsia="zh-CN"/>
        </w:rPr>
        <w:t xml:space="preserve"> for the twin legs should be </w:t>
      </w:r>
      <w:r w:rsidR="00117815" w:rsidRPr="00117815">
        <w:rPr>
          <w:rFonts w:ascii="Times New Roman" w:eastAsia="宋体" w:hAnsi="Times New Roman"/>
          <w:b/>
          <w:sz w:val="22"/>
          <w:szCs w:val="22"/>
          <w:lang w:eastAsia="zh-CN"/>
        </w:rPr>
        <w:t>reported</w:t>
      </w:r>
      <w:r w:rsidRPr="00117815">
        <w:rPr>
          <w:rFonts w:ascii="Times New Roman" w:eastAsia="宋体" w:hAnsi="Times New Roman" w:hint="eastAsia"/>
          <w:b/>
          <w:sz w:val="22"/>
          <w:szCs w:val="22"/>
          <w:lang w:eastAsia="zh-CN"/>
        </w:rPr>
        <w:t xml:space="preserve"> for the radio bearer with packet duplication. </w:t>
      </w:r>
    </w:p>
    <w:bookmarkEnd w:id="3"/>
    <w:bookmarkEnd w:id="4"/>
    <w:p w:rsidR="00AE10FA" w:rsidRPr="00AE10FA" w:rsidRDefault="00AE10FA" w:rsidP="00494CFF">
      <w:pPr>
        <w:snapToGrid w:val="0"/>
        <w:spacing w:before="240" w:afterLines="50" w:line="276" w:lineRule="auto"/>
        <w:jc w:val="both"/>
        <w:rPr>
          <w:b/>
          <w:sz w:val="22"/>
          <w:szCs w:val="22"/>
          <w:lang w:eastAsia="zh-CN"/>
        </w:rPr>
      </w:pPr>
    </w:p>
    <w:p w:rsidR="00EC463D" w:rsidRPr="00EC463D" w:rsidRDefault="00D64028" w:rsidP="00C2413D">
      <w:pPr>
        <w:pStyle w:val="1"/>
      </w:pPr>
      <w:r>
        <w:rPr>
          <w:rFonts w:hint="eastAsia"/>
          <w:lang w:eastAsia="zh-CN"/>
        </w:rPr>
        <w:lastRenderedPageBreak/>
        <w:t>3</w:t>
      </w:r>
      <w:r w:rsidR="00CD4C7B" w:rsidRPr="006E13D1">
        <w:tab/>
      </w:r>
      <w:r w:rsidR="00B41BC7">
        <w:t>Conclusion</w:t>
      </w:r>
    </w:p>
    <w:p w:rsidR="0039123D" w:rsidRDefault="007C33AA" w:rsidP="00E9289F">
      <w:pPr>
        <w:jc w:val="both"/>
        <w:rPr>
          <w:sz w:val="22"/>
          <w:szCs w:val="22"/>
          <w:lang w:eastAsia="zh-CN"/>
        </w:rPr>
      </w:pPr>
      <w:r w:rsidRPr="00EB12A5">
        <w:rPr>
          <w:rFonts w:hint="eastAsia"/>
          <w:sz w:val="22"/>
          <w:szCs w:val="22"/>
          <w:lang w:eastAsia="zh-CN"/>
        </w:rPr>
        <w:t xml:space="preserve">In this contribution, some </w:t>
      </w:r>
      <w:r w:rsidR="008036CC" w:rsidRPr="00EB12A5">
        <w:rPr>
          <w:rFonts w:hint="eastAsia"/>
          <w:sz w:val="22"/>
          <w:szCs w:val="22"/>
          <w:lang w:eastAsia="zh-CN"/>
        </w:rPr>
        <w:t>consideration</w:t>
      </w:r>
      <w:r w:rsidR="00FB1884">
        <w:rPr>
          <w:rFonts w:hint="eastAsia"/>
          <w:sz w:val="22"/>
          <w:szCs w:val="22"/>
          <w:lang w:eastAsia="zh-CN"/>
        </w:rPr>
        <w:t>s</w:t>
      </w:r>
      <w:r w:rsidR="008036CC" w:rsidRPr="00EB12A5">
        <w:rPr>
          <w:rFonts w:hint="eastAsia"/>
          <w:sz w:val="22"/>
          <w:szCs w:val="22"/>
          <w:lang w:eastAsia="zh-CN"/>
        </w:rPr>
        <w:t xml:space="preserve"> on </w:t>
      </w:r>
      <w:r w:rsidR="00FB1884" w:rsidRPr="0080271F">
        <w:rPr>
          <w:rFonts w:hint="eastAsia"/>
          <w:bCs/>
          <w:sz w:val="22"/>
          <w:szCs w:val="22"/>
        </w:rPr>
        <w:t>the BSR transmission when packet duplication is activated</w:t>
      </w:r>
      <w:r w:rsidR="00FB1884">
        <w:rPr>
          <w:rFonts w:hint="eastAsia"/>
          <w:bCs/>
          <w:sz w:val="22"/>
          <w:szCs w:val="22"/>
          <w:lang w:eastAsia="zh-CN"/>
        </w:rPr>
        <w:t xml:space="preserve"> are </w:t>
      </w:r>
      <w:r w:rsidR="00E908CD" w:rsidRPr="00EB12A5">
        <w:rPr>
          <w:rFonts w:hint="eastAsia"/>
          <w:sz w:val="22"/>
          <w:szCs w:val="22"/>
          <w:lang w:eastAsia="zh-CN"/>
        </w:rPr>
        <w:t xml:space="preserve">given with the following </w:t>
      </w:r>
      <w:r w:rsidR="00F33624" w:rsidRPr="00EB12A5">
        <w:rPr>
          <w:rFonts w:hint="eastAsia"/>
          <w:sz w:val="22"/>
          <w:szCs w:val="22"/>
          <w:lang w:eastAsia="zh-CN"/>
        </w:rPr>
        <w:t>proposals</w:t>
      </w:r>
      <w:r w:rsidR="00E908CD" w:rsidRPr="00EB12A5">
        <w:rPr>
          <w:rFonts w:hint="eastAsia"/>
          <w:sz w:val="22"/>
          <w:szCs w:val="22"/>
          <w:lang w:eastAsia="zh-CN"/>
        </w:rPr>
        <w:t>:</w:t>
      </w:r>
    </w:p>
    <w:p w:rsidR="00151AF9" w:rsidRDefault="0051150D" w:rsidP="00494CFF">
      <w:pPr>
        <w:spacing w:beforeLines="100"/>
        <w:jc w:val="both"/>
        <w:rPr>
          <w:b/>
          <w:sz w:val="22"/>
          <w:szCs w:val="22"/>
          <w:lang w:eastAsia="zh-CN"/>
        </w:rPr>
      </w:pPr>
      <w:r w:rsidRPr="00285B60">
        <w:rPr>
          <w:rFonts w:hint="eastAsia"/>
          <w:b/>
          <w:sz w:val="22"/>
          <w:szCs w:val="22"/>
          <w:lang w:eastAsia="zh-CN"/>
        </w:rPr>
        <w:t xml:space="preserve">Proposal 1: </w:t>
      </w:r>
      <w:r>
        <w:rPr>
          <w:rFonts w:hint="eastAsia"/>
          <w:b/>
          <w:sz w:val="22"/>
          <w:szCs w:val="22"/>
          <w:lang w:eastAsia="zh-CN"/>
        </w:rPr>
        <w:t>A</w:t>
      </w:r>
      <w:r w:rsidRPr="00285B60">
        <w:rPr>
          <w:rFonts w:hint="eastAsia"/>
          <w:b/>
          <w:sz w:val="22"/>
          <w:szCs w:val="22"/>
          <w:lang w:eastAsia="zh-CN"/>
        </w:rPr>
        <w:t xml:space="preserve">ctivation or deactivation of packet duplication should be considered </w:t>
      </w:r>
      <w:r w:rsidRPr="00285B60">
        <w:rPr>
          <w:b/>
          <w:sz w:val="22"/>
          <w:szCs w:val="22"/>
          <w:lang w:eastAsia="zh-CN"/>
        </w:rPr>
        <w:t>as new triggers</w:t>
      </w:r>
      <w:r>
        <w:rPr>
          <w:rFonts w:hint="eastAsia"/>
          <w:b/>
          <w:sz w:val="22"/>
          <w:szCs w:val="22"/>
          <w:lang w:eastAsia="zh-CN"/>
        </w:rPr>
        <w:t xml:space="preserve"> for BSR report</w:t>
      </w:r>
      <w:r w:rsidR="00151AF9">
        <w:rPr>
          <w:rFonts w:hint="eastAsia"/>
          <w:b/>
          <w:sz w:val="22"/>
          <w:szCs w:val="22"/>
          <w:lang w:eastAsia="zh-CN"/>
        </w:rPr>
        <w:t>.</w:t>
      </w:r>
    </w:p>
    <w:p w:rsidR="00151AF9" w:rsidRPr="005E3F83" w:rsidRDefault="0051150D" w:rsidP="00494CFF">
      <w:pPr>
        <w:spacing w:beforeLines="100"/>
        <w:jc w:val="both"/>
        <w:rPr>
          <w:b/>
          <w:sz w:val="22"/>
          <w:szCs w:val="22"/>
          <w:lang w:eastAsia="zh-CN"/>
        </w:rPr>
      </w:pPr>
      <w:r w:rsidRPr="00117815">
        <w:rPr>
          <w:rFonts w:hint="eastAsia"/>
          <w:b/>
          <w:sz w:val="22"/>
          <w:szCs w:val="22"/>
          <w:lang w:eastAsia="zh-CN"/>
        </w:rPr>
        <w:t>Proposal 2: In BSR reporting for the radio bear with packet duplication, e</w:t>
      </w:r>
      <w:r w:rsidRPr="00117815">
        <w:rPr>
          <w:b/>
          <w:sz w:val="22"/>
          <w:szCs w:val="22"/>
          <w:lang w:eastAsia="zh-CN"/>
        </w:rPr>
        <w:t xml:space="preserve">ach </w:t>
      </w:r>
      <w:r w:rsidRPr="00117815">
        <w:rPr>
          <w:rFonts w:hint="eastAsia"/>
          <w:b/>
          <w:sz w:val="22"/>
          <w:szCs w:val="22"/>
          <w:lang w:eastAsia="zh-CN"/>
        </w:rPr>
        <w:t>logical channel</w:t>
      </w:r>
      <w:r w:rsidRPr="00117815">
        <w:rPr>
          <w:b/>
          <w:sz w:val="22"/>
          <w:szCs w:val="22"/>
          <w:lang w:eastAsia="zh-CN"/>
        </w:rPr>
        <w:t xml:space="preserve"> of the twin</w:t>
      </w:r>
      <w:r w:rsidRPr="00117815">
        <w:rPr>
          <w:rFonts w:hint="eastAsia"/>
          <w:b/>
          <w:sz w:val="22"/>
          <w:szCs w:val="22"/>
          <w:lang w:eastAsia="zh-CN"/>
        </w:rPr>
        <w:t xml:space="preserve"> leg</w:t>
      </w:r>
      <w:r w:rsidRPr="00117815">
        <w:rPr>
          <w:b/>
          <w:sz w:val="22"/>
          <w:szCs w:val="22"/>
          <w:lang w:eastAsia="zh-CN"/>
        </w:rPr>
        <w:t xml:space="preserve">s should calculate the buffer size separately, and the buffer size </w:t>
      </w:r>
      <w:r w:rsidRPr="00117815">
        <w:rPr>
          <w:rFonts w:hint="eastAsia"/>
          <w:b/>
          <w:sz w:val="22"/>
          <w:szCs w:val="22"/>
          <w:lang w:eastAsia="zh-CN"/>
        </w:rPr>
        <w:t xml:space="preserve">for each leg equals to the sum of </w:t>
      </w:r>
      <w:r w:rsidRPr="00117815">
        <w:rPr>
          <w:b/>
          <w:sz w:val="22"/>
          <w:szCs w:val="22"/>
          <w:lang w:eastAsia="zh-CN"/>
        </w:rPr>
        <w:t>buffer</w:t>
      </w:r>
      <w:r w:rsidRPr="00117815">
        <w:rPr>
          <w:rFonts w:hint="eastAsia"/>
          <w:b/>
          <w:sz w:val="22"/>
          <w:szCs w:val="22"/>
          <w:lang w:eastAsia="zh-CN"/>
        </w:rPr>
        <w:t xml:space="preserve"> size</w:t>
      </w:r>
      <w:r w:rsidRPr="00117815">
        <w:rPr>
          <w:b/>
          <w:sz w:val="22"/>
          <w:szCs w:val="22"/>
          <w:lang w:eastAsia="zh-CN"/>
        </w:rPr>
        <w:t xml:space="preserve"> in PDCP and</w:t>
      </w:r>
      <w:r w:rsidRPr="00117815">
        <w:rPr>
          <w:rFonts w:hint="eastAsia"/>
          <w:b/>
          <w:sz w:val="22"/>
          <w:szCs w:val="22"/>
          <w:lang w:eastAsia="zh-CN"/>
        </w:rPr>
        <w:t xml:space="preserve"> the buffer size in the related </w:t>
      </w:r>
      <w:r w:rsidRPr="00117815">
        <w:rPr>
          <w:b/>
          <w:sz w:val="22"/>
          <w:szCs w:val="22"/>
          <w:lang w:eastAsia="zh-CN"/>
        </w:rPr>
        <w:t>RLC</w:t>
      </w:r>
      <w:r w:rsidR="00151AF9" w:rsidRPr="00CA48A9">
        <w:rPr>
          <w:b/>
          <w:sz w:val="22"/>
          <w:szCs w:val="22"/>
          <w:lang w:eastAsia="zh-CN"/>
        </w:rPr>
        <w:t>.</w:t>
      </w:r>
    </w:p>
    <w:p w:rsidR="00151AF9" w:rsidRDefault="0051150D" w:rsidP="00494CFF">
      <w:pPr>
        <w:snapToGrid w:val="0"/>
        <w:spacing w:before="240" w:afterLines="50" w:line="276" w:lineRule="auto"/>
        <w:jc w:val="both"/>
        <w:rPr>
          <w:b/>
          <w:sz w:val="22"/>
          <w:szCs w:val="22"/>
          <w:lang w:eastAsia="zh-CN"/>
        </w:rPr>
      </w:pPr>
      <w:r w:rsidRPr="00117815">
        <w:rPr>
          <w:rFonts w:hint="eastAsia"/>
          <w:b/>
          <w:sz w:val="22"/>
          <w:szCs w:val="22"/>
          <w:lang w:eastAsia="zh-CN"/>
        </w:rPr>
        <w:t xml:space="preserve">Proposal 3: One MAC CE including both buffer size </w:t>
      </w:r>
      <w:r w:rsidRPr="00117815">
        <w:rPr>
          <w:b/>
          <w:sz w:val="22"/>
          <w:szCs w:val="22"/>
          <w:lang w:eastAsia="zh-CN"/>
        </w:rPr>
        <w:t>statuses</w:t>
      </w:r>
      <w:r w:rsidRPr="00117815">
        <w:rPr>
          <w:rFonts w:hint="eastAsia"/>
          <w:b/>
          <w:sz w:val="22"/>
          <w:szCs w:val="22"/>
          <w:lang w:eastAsia="zh-CN"/>
        </w:rPr>
        <w:t xml:space="preserve"> for the twin legs should be </w:t>
      </w:r>
      <w:r w:rsidRPr="00117815">
        <w:rPr>
          <w:b/>
          <w:sz w:val="22"/>
          <w:szCs w:val="22"/>
          <w:lang w:eastAsia="zh-CN"/>
        </w:rPr>
        <w:t>reported</w:t>
      </w:r>
      <w:r w:rsidRPr="00117815">
        <w:rPr>
          <w:rFonts w:hint="eastAsia"/>
          <w:b/>
          <w:sz w:val="22"/>
          <w:szCs w:val="22"/>
          <w:lang w:eastAsia="zh-CN"/>
        </w:rPr>
        <w:t xml:space="preserve"> for the radio bearer with packet duplication</w:t>
      </w:r>
      <w:r w:rsidR="00151AF9">
        <w:rPr>
          <w:rFonts w:hint="eastAsia"/>
          <w:b/>
          <w:sz w:val="22"/>
          <w:szCs w:val="22"/>
          <w:lang w:eastAsia="zh-CN"/>
        </w:rPr>
        <w:t>.</w:t>
      </w:r>
    </w:p>
    <w:p w:rsidR="00130EDE" w:rsidRDefault="00130EDE" w:rsidP="004B5C84">
      <w:pPr>
        <w:rPr>
          <w:lang w:eastAsia="zh-CN"/>
        </w:rPr>
      </w:pPr>
    </w:p>
    <w:p w:rsidR="0051150D" w:rsidRPr="00151AF9" w:rsidRDefault="0051150D" w:rsidP="004B5C84">
      <w:pPr>
        <w:rPr>
          <w:lang w:eastAsia="zh-CN"/>
        </w:rPr>
      </w:pPr>
    </w:p>
    <w:p w:rsidR="00B746FE" w:rsidRDefault="00B746FE" w:rsidP="00B746FE">
      <w:pPr>
        <w:pStyle w:val="2"/>
        <w:rPr>
          <w:b/>
        </w:rPr>
      </w:pPr>
      <w:bookmarkStart w:id="5" w:name="OLE_LINK22"/>
      <w:r>
        <w:t>References</w:t>
      </w:r>
    </w:p>
    <w:p w:rsidR="000D50B1" w:rsidRPr="000D50B1" w:rsidRDefault="0093359F" w:rsidP="00B746FE">
      <w:pPr>
        <w:pStyle w:val="a5"/>
        <w:numPr>
          <w:ilvl w:val="0"/>
          <w:numId w:val="37"/>
        </w:numPr>
        <w:overflowPunct/>
        <w:autoSpaceDE/>
        <w:autoSpaceDN/>
        <w:spacing w:after="0" w:line="300" w:lineRule="auto"/>
        <w:ind w:left="426"/>
        <w:contextualSpacing w:val="0"/>
        <w:jc w:val="both"/>
        <w:textAlignment w:val="auto"/>
        <w:rPr>
          <w:iCs/>
        </w:rPr>
      </w:pPr>
      <w:bookmarkStart w:id="6" w:name="_Ref462778606"/>
      <w:bookmarkStart w:id="7" w:name="OLE_LINK3"/>
      <w:bookmarkStart w:id="8" w:name="OLE_LINK4"/>
      <w:r>
        <w:rPr>
          <w:rFonts w:eastAsiaTheme="minorEastAsia" w:hint="eastAsia"/>
          <w:sz w:val="22"/>
          <w:szCs w:val="22"/>
          <w:lang w:eastAsia="zh-CN"/>
        </w:rPr>
        <w:t xml:space="preserve">3GPP TS </w:t>
      </w:r>
      <w:r w:rsidR="000D50B1" w:rsidRPr="00900F7A">
        <w:rPr>
          <w:rFonts w:hint="eastAsia"/>
          <w:sz w:val="22"/>
          <w:szCs w:val="22"/>
          <w:lang w:eastAsia="zh-CN"/>
        </w:rPr>
        <w:t>36.321</w:t>
      </w:r>
      <w:r w:rsidR="001A7682">
        <w:rPr>
          <w:rFonts w:eastAsiaTheme="minorEastAsia" w:hint="eastAsia"/>
          <w:sz w:val="22"/>
          <w:szCs w:val="22"/>
          <w:lang w:eastAsia="zh-CN"/>
        </w:rPr>
        <w:t xml:space="preserve"> </w:t>
      </w:r>
      <w:r w:rsidR="001A7682" w:rsidRPr="002F4F3B">
        <w:rPr>
          <w:noProof/>
        </w:rPr>
        <w:t xml:space="preserve">Medium Access Control (MAC) </w:t>
      </w:r>
      <w:r w:rsidR="001A7682">
        <w:rPr>
          <w:rFonts w:eastAsiaTheme="minorEastAsia" w:hint="eastAsia"/>
          <w:noProof/>
          <w:lang w:eastAsia="zh-CN"/>
        </w:rPr>
        <w:t>P</w:t>
      </w:r>
      <w:r w:rsidR="001A7682" w:rsidRPr="002F4F3B">
        <w:rPr>
          <w:noProof/>
        </w:rPr>
        <w:t xml:space="preserve">rotocol </w:t>
      </w:r>
      <w:r w:rsidR="001A7682">
        <w:rPr>
          <w:rFonts w:eastAsiaTheme="minorEastAsia" w:hint="eastAsia"/>
          <w:noProof/>
          <w:lang w:eastAsia="zh-CN"/>
        </w:rPr>
        <w:t>S</w:t>
      </w:r>
      <w:r w:rsidR="001A7682" w:rsidRPr="002F4F3B">
        <w:rPr>
          <w:noProof/>
        </w:rPr>
        <w:t>pecification</w:t>
      </w:r>
    </w:p>
    <w:p w:rsidR="00B746FE" w:rsidRDefault="00B746FE" w:rsidP="00B746FE">
      <w:pPr>
        <w:pStyle w:val="a5"/>
        <w:numPr>
          <w:ilvl w:val="0"/>
          <w:numId w:val="37"/>
        </w:numPr>
        <w:overflowPunct/>
        <w:autoSpaceDE/>
        <w:autoSpaceDN/>
        <w:spacing w:after="0" w:line="300" w:lineRule="auto"/>
        <w:ind w:left="426"/>
        <w:contextualSpacing w:val="0"/>
        <w:jc w:val="both"/>
        <w:textAlignment w:val="auto"/>
        <w:rPr>
          <w:iCs/>
        </w:rPr>
      </w:pPr>
      <w:r>
        <w:t>RAN2#9</w:t>
      </w:r>
      <w:r>
        <w:rPr>
          <w:rFonts w:eastAsia="宋体" w:hint="eastAsia"/>
          <w:lang w:eastAsia="zh-CN"/>
        </w:rPr>
        <w:t>7</w:t>
      </w:r>
      <w:r w:rsidR="000D6773">
        <w:rPr>
          <w:rFonts w:eastAsia="宋体" w:hint="eastAsia"/>
          <w:lang w:eastAsia="zh-CN"/>
        </w:rPr>
        <w:t>b</w:t>
      </w:r>
      <w:r w:rsidR="002E5ABD">
        <w:rPr>
          <w:rFonts w:eastAsia="宋体" w:hint="eastAsia"/>
          <w:lang w:eastAsia="zh-CN"/>
        </w:rPr>
        <w:t>is</w:t>
      </w:r>
      <w:r>
        <w:t xml:space="preserve"> Chairman’s </w:t>
      </w:r>
      <w:r w:rsidR="000D50B1">
        <w:rPr>
          <w:rFonts w:eastAsiaTheme="minorEastAsia" w:hint="eastAsia"/>
          <w:lang w:eastAsia="zh-CN"/>
        </w:rPr>
        <w:t>N</w:t>
      </w:r>
      <w:r>
        <w:t>otes</w:t>
      </w:r>
      <w:bookmarkEnd w:id="6"/>
      <w:r w:rsidR="0093359F">
        <w:rPr>
          <w:rFonts w:eastAsiaTheme="minorEastAsia" w:hint="eastAsia"/>
          <w:lang w:eastAsia="zh-CN"/>
        </w:rPr>
        <w:t xml:space="preserve"> </w:t>
      </w:r>
    </w:p>
    <w:bookmarkEnd w:id="5"/>
    <w:bookmarkEnd w:id="7"/>
    <w:bookmarkEnd w:id="8"/>
    <w:p w:rsidR="00B90F7B" w:rsidRPr="00B746FE" w:rsidRDefault="00B90F7B" w:rsidP="004B5C84">
      <w:pPr>
        <w:rPr>
          <w:lang w:eastAsia="zh-CN"/>
        </w:rPr>
      </w:pPr>
    </w:p>
    <w:p w:rsidR="00B90F7B" w:rsidRDefault="00B90F7B" w:rsidP="004B5C84">
      <w:pPr>
        <w:rPr>
          <w:lang w:eastAsia="zh-CN"/>
        </w:rPr>
      </w:pPr>
    </w:p>
    <w:sectPr w:rsidR="00B90F7B" w:rsidSect="003E5D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C24" w:rsidRDefault="00976C24">
      <w:r>
        <w:separator/>
      </w:r>
    </w:p>
  </w:endnote>
  <w:endnote w:type="continuationSeparator" w:id="0">
    <w:p w:rsidR="00976C24" w:rsidRDefault="00976C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C24" w:rsidRDefault="00976C24">
      <w:r>
        <w:separator/>
      </w:r>
    </w:p>
  </w:footnote>
  <w:footnote w:type="continuationSeparator" w:id="0">
    <w:p w:rsidR="00976C24" w:rsidRDefault="00976C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5">
    <w:nsid w:val="05EF5C7E"/>
    <w:multiLevelType w:val="hybridMultilevel"/>
    <w:tmpl w:val="38989F6A"/>
    <w:lvl w:ilvl="0" w:tplc="4F1ECBB6">
      <w:start w:val="1"/>
      <w:numFmt w:val="bullet"/>
      <w:lvlText w:val="•"/>
      <w:lvlJc w:val="left"/>
      <w:pPr>
        <w:tabs>
          <w:tab w:val="num" w:pos="720"/>
        </w:tabs>
        <w:ind w:left="720" w:hanging="360"/>
      </w:pPr>
      <w:rPr>
        <w:rFonts w:ascii="Arial" w:hAnsi="Arial" w:hint="default"/>
      </w:rPr>
    </w:lvl>
    <w:lvl w:ilvl="1" w:tplc="9D566792">
      <w:start w:val="2268"/>
      <w:numFmt w:val="bullet"/>
      <w:lvlText w:val="–"/>
      <w:lvlJc w:val="left"/>
      <w:pPr>
        <w:tabs>
          <w:tab w:val="num" w:pos="1440"/>
        </w:tabs>
        <w:ind w:left="1440" w:hanging="360"/>
      </w:pPr>
      <w:rPr>
        <w:rFonts w:ascii="Arial" w:hAnsi="Arial" w:hint="default"/>
      </w:rPr>
    </w:lvl>
    <w:lvl w:ilvl="2" w:tplc="BE00A36A">
      <w:start w:val="2268"/>
      <w:numFmt w:val="bullet"/>
      <w:lvlText w:val="•"/>
      <w:lvlJc w:val="left"/>
      <w:pPr>
        <w:tabs>
          <w:tab w:val="num" w:pos="2160"/>
        </w:tabs>
        <w:ind w:left="2160" w:hanging="360"/>
      </w:pPr>
      <w:rPr>
        <w:rFonts w:ascii="Arial" w:hAnsi="Arial" w:hint="default"/>
      </w:rPr>
    </w:lvl>
    <w:lvl w:ilvl="3" w:tplc="99748E40" w:tentative="1">
      <w:start w:val="1"/>
      <w:numFmt w:val="bullet"/>
      <w:lvlText w:val="•"/>
      <w:lvlJc w:val="left"/>
      <w:pPr>
        <w:tabs>
          <w:tab w:val="num" w:pos="2880"/>
        </w:tabs>
        <w:ind w:left="2880" w:hanging="360"/>
      </w:pPr>
      <w:rPr>
        <w:rFonts w:ascii="Arial" w:hAnsi="Arial" w:hint="default"/>
      </w:rPr>
    </w:lvl>
    <w:lvl w:ilvl="4" w:tplc="C8D404A4" w:tentative="1">
      <w:start w:val="1"/>
      <w:numFmt w:val="bullet"/>
      <w:lvlText w:val="•"/>
      <w:lvlJc w:val="left"/>
      <w:pPr>
        <w:tabs>
          <w:tab w:val="num" w:pos="3600"/>
        </w:tabs>
        <w:ind w:left="3600" w:hanging="360"/>
      </w:pPr>
      <w:rPr>
        <w:rFonts w:ascii="Arial" w:hAnsi="Arial" w:hint="default"/>
      </w:rPr>
    </w:lvl>
    <w:lvl w:ilvl="5" w:tplc="4E3CD7D4" w:tentative="1">
      <w:start w:val="1"/>
      <w:numFmt w:val="bullet"/>
      <w:lvlText w:val="•"/>
      <w:lvlJc w:val="left"/>
      <w:pPr>
        <w:tabs>
          <w:tab w:val="num" w:pos="4320"/>
        </w:tabs>
        <w:ind w:left="4320" w:hanging="360"/>
      </w:pPr>
      <w:rPr>
        <w:rFonts w:ascii="Arial" w:hAnsi="Arial" w:hint="default"/>
      </w:rPr>
    </w:lvl>
    <w:lvl w:ilvl="6" w:tplc="60F65A52" w:tentative="1">
      <w:start w:val="1"/>
      <w:numFmt w:val="bullet"/>
      <w:lvlText w:val="•"/>
      <w:lvlJc w:val="left"/>
      <w:pPr>
        <w:tabs>
          <w:tab w:val="num" w:pos="5040"/>
        </w:tabs>
        <w:ind w:left="5040" w:hanging="360"/>
      </w:pPr>
      <w:rPr>
        <w:rFonts w:ascii="Arial" w:hAnsi="Arial" w:hint="default"/>
      </w:rPr>
    </w:lvl>
    <w:lvl w:ilvl="7" w:tplc="8944724C" w:tentative="1">
      <w:start w:val="1"/>
      <w:numFmt w:val="bullet"/>
      <w:lvlText w:val="•"/>
      <w:lvlJc w:val="left"/>
      <w:pPr>
        <w:tabs>
          <w:tab w:val="num" w:pos="5760"/>
        </w:tabs>
        <w:ind w:left="5760" w:hanging="360"/>
      </w:pPr>
      <w:rPr>
        <w:rFonts w:ascii="Arial" w:hAnsi="Arial" w:hint="default"/>
      </w:rPr>
    </w:lvl>
    <w:lvl w:ilvl="8" w:tplc="59AA4034" w:tentative="1">
      <w:start w:val="1"/>
      <w:numFmt w:val="bullet"/>
      <w:lvlText w:val="•"/>
      <w:lvlJc w:val="left"/>
      <w:pPr>
        <w:tabs>
          <w:tab w:val="num" w:pos="6480"/>
        </w:tabs>
        <w:ind w:left="6480" w:hanging="360"/>
      </w:pPr>
      <w:rPr>
        <w:rFonts w:ascii="Arial" w:hAnsi="Arial" w:hint="default"/>
      </w:rPr>
    </w:lvl>
  </w:abstractNum>
  <w:abstractNum w:abstractNumId="6">
    <w:nsid w:val="0C542BE3"/>
    <w:multiLevelType w:val="hybridMultilevel"/>
    <w:tmpl w:val="B79677EC"/>
    <w:lvl w:ilvl="0" w:tplc="F9DC066E">
      <w:start w:val="1"/>
      <w:numFmt w:val="bullet"/>
      <w:lvlText w:val="•"/>
      <w:lvlJc w:val="left"/>
      <w:pPr>
        <w:tabs>
          <w:tab w:val="num" w:pos="720"/>
        </w:tabs>
        <w:ind w:left="720" w:hanging="360"/>
      </w:pPr>
      <w:rPr>
        <w:rFonts w:ascii="Arial" w:hAnsi="Arial" w:hint="default"/>
      </w:rPr>
    </w:lvl>
    <w:lvl w:ilvl="1" w:tplc="E57679D8">
      <w:start w:val="2268"/>
      <w:numFmt w:val="bullet"/>
      <w:lvlText w:val="–"/>
      <w:lvlJc w:val="left"/>
      <w:pPr>
        <w:tabs>
          <w:tab w:val="num" w:pos="1440"/>
        </w:tabs>
        <w:ind w:left="1440" w:hanging="360"/>
      </w:pPr>
      <w:rPr>
        <w:rFonts w:ascii="Arial" w:hAnsi="Arial" w:hint="default"/>
      </w:rPr>
    </w:lvl>
    <w:lvl w:ilvl="2" w:tplc="E5E07552">
      <w:start w:val="2268"/>
      <w:numFmt w:val="bullet"/>
      <w:lvlText w:val="•"/>
      <w:lvlJc w:val="left"/>
      <w:pPr>
        <w:tabs>
          <w:tab w:val="num" w:pos="2160"/>
        </w:tabs>
        <w:ind w:left="2160" w:hanging="360"/>
      </w:pPr>
      <w:rPr>
        <w:rFonts w:ascii="Arial" w:hAnsi="Arial" w:hint="default"/>
      </w:rPr>
    </w:lvl>
    <w:lvl w:ilvl="3" w:tplc="477262E2" w:tentative="1">
      <w:start w:val="1"/>
      <w:numFmt w:val="bullet"/>
      <w:lvlText w:val="•"/>
      <w:lvlJc w:val="left"/>
      <w:pPr>
        <w:tabs>
          <w:tab w:val="num" w:pos="2880"/>
        </w:tabs>
        <w:ind w:left="2880" w:hanging="360"/>
      </w:pPr>
      <w:rPr>
        <w:rFonts w:ascii="Arial" w:hAnsi="Arial" w:hint="default"/>
      </w:rPr>
    </w:lvl>
    <w:lvl w:ilvl="4" w:tplc="F5A2F312" w:tentative="1">
      <w:start w:val="1"/>
      <w:numFmt w:val="bullet"/>
      <w:lvlText w:val="•"/>
      <w:lvlJc w:val="left"/>
      <w:pPr>
        <w:tabs>
          <w:tab w:val="num" w:pos="3600"/>
        </w:tabs>
        <w:ind w:left="3600" w:hanging="360"/>
      </w:pPr>
      <w:rPr>
        <w:rFonts w:ascii="Arial" w:hAnsi="Arial" w:hint="default"/>
      </w:rPr>
    </w:lvl>
    <w:lvl w:ilvl="5" w:tplc="9F1A581C" w:tentative="1">
      <w:start w:val="1"/>
      <w:numFmt w:val="bullet"/>
      <w:lvlText w:val="•"/>
      <w:lvlJc w:val="left"/>
      <w:pPr>
        <w:tabs>
          <w:tab w:val="num" w:pos="4320"/>
        </w:tabs>
        <w:ind w:left="4320" w:hanging="360"/>
      </w:pPr>
      <w:rPr>
        <w:rFonts w:ascii="Arial" w:hAnsi="Arial" w:hint="default"/>
      </w:rPr>
    </w:lvl>
    <w:lvl w:ilvl="6" w:tplc="B4EAE278" w:tentative="1">
      <w:start w:val="1"/>
      <w:numFmt w:val="bullet"/>
      <w:lvlText w:val="•"/>
      <w:lvlJc w:val="left"/>
      <w:pPr>
        <w:tabs>
          <w:tab w:val="num" w:pos="5040"/>
        </w:tabs>
        <w:ind w:left="5040" w:hanging="360"/>
      </w:pPr>
      <w:rPr>
        <w:rFonts w:ascii="Arial" w:hAnsi="Arial" w:hint="default"/>
      </w:rPr>
    </w:lvl>
    <w:lvl w:ilvl="7" w:tplc="9CF4A33A" w:tentative="1">
      <w:start w:val="1"/>
      <w:numFmt w:val="bullet"/>
      <w:lvlText w:val="•"/>
      <w:lvlJc w:val="left"/>
      <w:pPr>
        <w:tabs>
          <w:tab w:val="num" w:pos="5760"/>
        </w:tabs>
        <w:ind w:left="5760" w:hanging="360"/>
      </w:pPr>
      <w:rPr>
        <w:rFonts w:ascii="Arial" w:hAnsi="Arial" w:hint="default"/>
      </w:rPr>
    </w:lvl>
    <w:lvl w:ilvl="8" w:tplc="836C3A56" w:tentative="1">
      <w:start w:val="1"/>
      <w:numFmt w:val="bullet"/>
      <w:lvlText w:val="•"/>
      <w:lvlJc w:val="left"/>
      <w:pPr>
        <w:tabs>
          <w:tab w:val="num" w:pos="6480"/>
        </w:tabs>
        <w:ind w:left="6480" w:hanging="360"/>
      </w:pPr>
      <w:rPr>
        <w:rFonts w:ascii="Arial" w:hAnsi="Arial" w:hint="default"/>
      </w:rPr>
    </w:lvl>
  </w:abstractNum>
  <w:abstractNum w:abstractNumId="7">
    <w:nsid w:val="0F584B90"/>
    <w:multiLevelType w:val="hybridMultilevel"/>
    <w:tmpl w:val="77A45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nsid w:val="15C969BA"/>
    <w:multiLevelType w:val="hybridMultilevel"/>
    <w:tmpl w:val="6AFE01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2">
    <w:nsid w:val="1E6C4500"/>
    <w:multiLevelType w:val="hybridMultilevel"/>
    <w:tmpl w:val="47E0EA8A"/>
    <w:lvl w:ilvl="0" w:tplc="0A580D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4">
    <w:nsid w:val="23662D38"/>
    <w:multiLevelType w:val="hybridMultilevel"/>
    <w:tmpl w:val="06C40F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9640C2"/>
    <w:multiLevelType w:val="hybridMultilevel"/>
    <w:tmpl w:val="F8EAEE4E"/>
    <w:lvl w:ilvl="0" w:tplc="63BC88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7437808"/>
    <w:multiLevelType w:val="hybridMultilevel"/>
    <w:tmpl w:val="760E84A0"/>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7">
    <w:nsid w:val="2A332D27"/>
    <w:multiLevelType w:val="hybridMultilevel"/>
    <w:tmpl w:val="BAA0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7D44D6"/>
    <w:multiLevelType w:val="hybridMultilevel"/>
    <w:tmpl w:val="EB526616"/>
    <w:lvl w:ilvl="0" w:tplc="ED1CC9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C734200"/>
    <w:multiLevelType w:val="hybridMultilevel"/>
    <w:tmpl w:val="E8549658"/>
    <w:lvl w:ilvl="0" w:tplc="39FA7672">
      <w:start w:val="4"/>
      <w:numFmt w:val="bullet"/>
      <w:lvlText w:val="–"/>
      <w:lvlJc w:val="left"/>
      <w:pPr>
        <w:ind w:left="420" w:hanging="420"/>
      </w:pPr>
      <w:rPr>
        <w:rFonts w:ascii="Batang" w:eastAsia="Batang" w:hAnsi="Batang" w:cs="Times New Roman" w:hint="eastAsia"/>
        <w:lang w:val="en-GB"/>
      </w:rPr>
    </w:lvl>
    <w:lvl w:ilvl="1" w:tplc="39FA7672">
      <w:start w:val="4"/>
      <w:numFmt w:val="bullet"/>
      <w:lvlText w:val="–"/>
      <w:lvlJc w:val="left"/>
      <w:pPr>
        <w:ind w:left="840" w:hanging="420"/>
      </w:pPr>
      <w:rPr>
        <w:rFonts w:ascii="Batang" w:eastAsia="Batang" w:hAnsi="Batang" w:cs="Times New Roman" w:hint="eastAsia"/>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DF037F"/>
    <w:multiLevelType w:val="hybridMultilevel"/>
    <w:tmpl w:val="0898237C"/>
    <w:lvl w:ilvl="0" w:tplc="C5840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3B150D"/>
    <w:multiLevelType w:val="hybridMultilevel"/>
    <w:tmpl w:val="CA6E8D84"/>
    <w:lvl w:ilvl="0" w:tplc="D55A60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9977352"/>
    <w:multiLevelType w:val="hybridMultilevel"/>
    <w:tmpl w:val="6DE8E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8C0AF7"/>
    <w:multiLevelType w:val="hybridMultilevel"/>
    <w:tmpl w:val="5F1659D6"/>
    <w:lvl w:ilvl="0" w:tplc="041D0003">
      <w:start w:val="402"/>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015D5A"/>
    <w:multiLevelType w:val="hybridMultilevel"/>
    <w:tmpl w:val="6F36F256"/>
    <w:lvl w:ilvl="0" w:tplc="04090009">
      <w:start w:val="4"/>
      <w:numFmt w:val="bullet"/>
      <w:lvlText w:val="–"/>
      <w:lvlJc w:val="left"/>
      <w:pPr>
        <w:ind w:left="420" w:hanging="420"/>
      </w:pPr>
      <w:rPr>
        <w:rFonts w:ascii="Batang" w:eastAsia="Batang" w:hAnsi="Batang" w:cs="Times New Roman" w:hint="eastAsia"/>
        <w:lang w:val="en-GB"/>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7355E9"/>
    <w:multiLevelType w:val="hybridMultilevel"/>
    <w:tmpl w:val="29B8E754"/>
    <w:lvl w:ilvl="0" w:tplc="04090009">
      <w:start w:val="4"/>
      <w:numFmt w:val="bullet"/>
      <w:lvlText w:val="–"/>
      <w:lvlJc w:val="left"/>
      <w:pPr>
        <w:ind w:left="822" w:hanging="420"/>
      </w:pPr>
      <w:rPr>
        <w:rFonts w:ascii="Batang" w:eastAsia="Batang" w:hAnsi="Batang" w:cs="Times New Roman" w:hint="eastAsia"/>
        <w:lang w:val="en-GB"/>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2">
    <w:nsid w:val="66104016"/>
    <w:multiLevelType w:val="hybridMultilevel"/>
    <w:tmpl w:val="A5F893D8"/>
    <w:lvl w:ilvl="0" w:tplc="4A006DC6">
      <w:start w:val="530"/>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953C17"/>
    <w:multiLevelType w:val="hybridMultilevel"/>
    <w:tmpl w:val="0BDAE9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D85867"/>
    <w:multiLevelType w:val="hybridMultilevel"/>
    <w:tmpl w:val="FC0C13F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987598"/>
    <w:multiLevelType w:val="hybridMultilevel"/>
    <w:tmpl w:val="717E8B3A"/>
    <w:lvl w:ilvl="0" w:tplc="04090009">
      <w:start w:val="1"/>
      <w:numFmt w:val="bullet"/>
      <w:lvlText w:val=""/>
      <w:lvlJc w:val="left"/>
      <w:pPr>
        <w:ind w:left="420" w:hanging="420"/>
      </w:pPr>
      <w:rPr>
        <w:rFonts w:ascii="Wingdings" w:hAnsi="Wingdings" w:hint="default"/>
      </w:rPr>
    </w:lvl>
    <w:lvl w:ilvl="1" w:tplc="AD2E7088">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10"/>
  </w:num>
  <w:num w:numId="6">
    <w:abstractNumId w:val="24"/>
  </w:num>
  <w:num w:numId="7">
    <w:abstractNumId w:val="30"/>
  </w:num>
  <w:num w:numId="8">
    <w:abstractNumId w:val="28"/>
  </w:num>
  <w:num w:numId="9">
    <w:abstractNumId w:val="36"/>
  </w:num>
  <w:num w:numId="10">
    <w:abstractNumId w:val="18"/>
  </w:num>
  <w:num w:numId="11">
    <w:abstractNumId w:val="23"/>
  </w:num>
  <w:num w:numId="12">
    <w:abstractNumId w:val="22"/>
  </w:num>
  <w:num w:numId="13">
    <w:abstractNumId w:val="12"/>
  </w:num>
  <w:num w:numId="14">
    <w:abstractNumId w:val="19"/>
  </w:num>
  <w:num w:numId="15">
    <w:abstractNumId w:val="27"/>
  </w:num>
  <w:num w:numId="16">
    <w:abstractNumId w:val="25"/>
  </w:num>
  <w:num w:numId="17">
    <w:abstractNumId w:val="35"/>
  </w:num>
  <w:num w:numId="18">
    <w:abstractNumId w:val="14"/>
  </w:num>
  <w:num w:numId="19">
    <w:abstractNumId w:val="21"/>
  </w:num>
  <w:num w:numId="20">
    <w:abstractNumId w:val="15"/>
  </w:num>
  <w:num w:numId="21">
    <w:abstractNumId w:val="4"/>
  </w:num>
  <w:num w:numId="22">
    <w:abstractNumId w:val="29"/>
  </w:num>
  <w:num w:numId="23">
    <w:abstractNumId w:val="34"/>
  </w:num>
  <w:num w:numId="24">
    <w:abstractNumId w:val="7"/>
  </w:num>
  <w:num w:numId="25">
    <w:abstractNumId w:val="26"/>
  </w:num>
  <w:num w:numId="26">
    <w:abstractNumId w:val="32"/>
  </w:num>
  <w:num w:numId="27">
    <w:abstractNumId w:val="31"/>
  </w:num>
  <w:num w:numId="28">
    <w:abstractNumId w:val="17"/>
  </w:num>
  <w:num w:numId="29">
    <w:abstractNumId w:val="33"/>
  </w:num>
  <w:num w:numId="30">
    <w:abstractNumId w:val="13"/>
  </w:num>
  <w:num w:numId="31">
    <w:abstractNumId w:val="6"/>
  </w:num>
  <w:num w:numId="32">
    <w:abstractNumId w:val="5"/>
  </w:num>
  <w:num w:numId="33">
    <w:abstractNumId w:val="1"/>
  </w:num>
  <w:num w:numId="34">
    <w:abstractNumId w:val="8"/>
  </w:num>
  <w:num w:numId="35">
    <w:abstractNumId w:val="16"/>
  </w:num>
  <w:num w:numId="36">
    <w:abstractNumId w:val="2"/>
  </w:num>
  <w:num w:numId="37">
    <w:abstractNumId w:val="11"/>
  </w:num>
  <w:num w:numId="3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3426"/>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323A"/>
    <w:rsid w:val="0000326F"/>
    <w:rsid w:val="00003AD3"/>
    <w:rsid w:val="00003C48"/>
    <w:rsid w:val="000046D5"/>
    <w:rsid w:val="000048ED"/>
    <w:rsid w:val="00005A57"/>
    <w:rsid w:val="00005E72"/>
    <w:rsid w:val="000066DC"/>
    <w:rsid w:val="0000677D"/>
    <w:rsid w:val="000067F6"/>
    <w:rsid w:val="00007066"/>
    <w:rsid w:val="00010B41"/>
    <w:rsid w:val="00011123"/>
    <w:rsid w:val="000116EE"/>
    <w:rsid w:val="00011EBE"/>
    <w:rsid w:val="00013BFC"/>
    <w:rsid w:val="00014C3A"/>
    <w:rsid w:val="00014EAC"/>
    <w:rsid w:val="000152AA"/>
    <w:rsid w:val="00015FEA"/>
    <w:rsid w:val="00016871"/>
    <w:rsid w:val="00022130"/>
    <w:rsid w:val="000221B2"/>
    <w:rsid w:val="00022F79"/>
    <w:rsid w:val="000245B9"/>
    <w:rsid w:val="00024DE2"/>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5110"/>
    <w:rsid w:val="0003644E"/>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3314"/>
    <w:rsid w:val="00054055"/>
    <w:rsid w:val="00055186"/>
    <w:rsid w:val="0005524C"/>
    <w:rsid w:val="00055E1D"/>
    <w:rsid w:val="000570C6"/>
    <w:rsid w:val="0005716B"/>
    <w:rsid w:val="0005778A"/>
    <w:rsid w:val="00057FC9"/>
    <w:rsid w:val="00060C49"/>
    <w:rsid w:val="0006112B"/>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C34"/>
    <w:rsid w:val="0007340D"/>
    <w:rsid w:val="00073674"/>
    <w:rsid w:val="00074BEF"/>
    <w:rsid w:val="000763B8"/>
    <w:rsid w:val="00076FF8"/>
    <w:rsid w:val="00077F8F"/>
    <w:rsid w:val="00080512"/>
    <w:rsid w:val="000814FC"/>
    <w:rsid w:val="0008176E"/>
    <w:rsid w:val="000819E1"/>
    <w:rsid w:val="00082142"/>
    <w:rsid w:val="00082298"/>
    <w:rsid w:val="00082CB6"/>
    <w:rsid w:val="00083431"/>
    <w:rsid w:val="000835D2"/>
    <w:rsid w:val="0008385F"/>
    <w:rsid w:val="000838B2"/>
    <w:rsid w:val="00083B33"/>
    <w:rsid w:val="0008435C"/>
    <w:rsid w:val="000868B0"/>
    <w:rsid w:val="00086C73"/>
    <w:rsid w:val="000874DD"/>
    <w:rsid w:val="000876C4"/>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F71"/>
    <w:rsid w:val="00096FC0"/>
    <w:rsid w:val="00097D1B"/>
    <w:rsid w:val="000A03F2"/>
    <w:rsid w:val="000A08E9"/>
    <w:rsid w:val="000A1F42"/>
    <w:rsid w:val="000A2169"/>
    <w:rsid w:val="000A307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524"/>
    <w:rsid w:val="000B7BCF"/>
    <w:rsid w:val="000C0D4F"/>
    <w:rsid w:val="000C3D47"/>
    <w:rsid w:val="000C3E71"/>
    <w:rsid w:val="000C40AD"/>
    <w:rsid w:val="000C6745"/>
    <w:rsid w:val="000C6821"/>
    <w:rsid w:val="000D02D4"/>
    <w:rsid w:val="000D1272"/>
    <w:rsid w:val="000D1DFE"/>
    <w:rsid w:val="000D2B3B"/>
    <w:rsid w:val="000D31AB"/>
    <w:rsid w:val="000D4342"/>
    <w:rsid w:val="000D44BC"/>
    <w:rsid w:val="000D49A5"/>
    <w:rsid w:val="000D50B1"/>
    <w:rsid w:val="000D541C"/>
    <w:rsid w:val="000D58AB"/>
    <w:rsid w:val="000D5B64"/>
    <w:rsid w:val="000D5BB7"/>
    <w:rsid w:val="000D6773"/>
    <w:rsid w:val="000D6C9C"/>
    <w:rsid w:val="000D6F33"/>
    <w:rsid w:val="000D745E"/>
    <w:rsid w:val="000D79D2"/>
    <w:rsid w:val="000E035A"/>
    <w:rsid w:val="000E12EA"/>
    <w:rsid w:val="000E1A33"/>
    <w:rsid w:val="000E1E6C"/>
    <w:rsid w:val="000E202D"/>
    <w:rsid w:val="000E2972"/>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105E9"/>
    <w:rsid w:val="001115BB"/>
    <w:rsid w:val="001118ED"/>
    <w:rsid w:val="00111AD6"/>
    <w:rsid w:val="00111AFB"/>
    <w:rsid w:val="001125BC"/>
    <w:rsid w:val="001126F3"/>
    <w:rsid w:val="00112A64"/>
    <w:rsid w:val="00113655"/>
    <w:rsid w:val="0011377A"/>
    <w:rsid w:val="0011415D"/>
    <w:rsid w:val="00115B87"/>
    <w:rsid w:val="001161C3"/>
    <w:rsid w:val="0011708F"/>
    <w:rsid w:val="00117495"/>
    <w:rsid w:val="0011781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40E84"/>
    <w:rsid w:val="00140F1B"/>
    <w:rsid w:val="00141673"/>
    <w:rsid w:val="00141A05"/>
    <w:rsid w:val="00142072"/>
    <w:rsid w:val="00142313"/>
    <w:rsid w:val="001423A1"/>
    <w:rsid w:val="001429A5"/>
    <w:rsid w:val="00142C7A"/>
    <w:rsid w:val="0014327D"/>
    <w:rsid w:val="001449B1"/>
    <w:rsid w:val="00144EA5"/>
    <w:rsid w:val="001469BF"/>
    <w:rsid w:val="00146F4D"/>
    <w:rsid w:val="0014776E"/>
    <w:rsid w:val="00150362"/>
    <w:rsid w:val="00150A0E"/>
    <w:rsid w:val="00150BD5"/>
    <w:rsid w:val="00150D33"/>
    <w:rsid w:val="00151151"/>
    <w:rsid w:val="0015191C"/>
    <w:rsid w:val="00151AF9"/>
    <w:rsid w:val="00151D32"/>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4C"/>
    <w:rsid w:val="001632A5"/>
    <w:rsid w:val="00163876"/>
    <w:rsid w:val="00163E3E"/>
    <w:rsid w:val="00165C2A"/>
    <w:rsid w:val="00166302"/>
    <w:rsid w:val="00167222"/>
    <w:rsid w:val="00167D07"/>
    <w:rsid w:val="001705BC"/>
    <w:rsid w:val="00170605"/>
    <w:rsid w:val="00173538"/>
    <w:rsid w:val="00173663"/>
    <w:rsid w:val="00173A22"/>
    <w:rsid w:val="00173BAA"/>
    <w:rsid w:val="001741A0"/>
    <w:rsid w:val="00174AAF"/>
    <w:rsid w:val="0017556C"/>
    <w:rsid w:val="00176633"/>
    <w:rsid w:val="0018227C"/>
    <w:rsid w:val="00182614"/>
    <w:rsid w:val="00183093"/>
    <w:rsid w:val="001830C6"/>
    <w:rsid w:val="00183255"/>
    <w:rsid w:val="00183902"/>
    <w:rsid w:val="00184AA6"/>
    <w:rsid w:val="00184FEE"/>
    <w:rsid w:val="0018518F"/>
    <w:rsid w:val="00187BE9"/>
    <w:rsid w:val="001901D2"/>
    <w:rsid w:val="0019021B"/>
    <w:rsid w:val="001910C3"/>
    <w:rsid w:val="00191868"/>
    <w:rsid w:val="0019327D"/>
    <w:rsid w:val="0019397C"/>
    <w:rsid w:val="00193D8D"/>
    <w:rsid w:val="00194CD0"/>
    <w:rsid w:val="001958F7"/>
    <w:rsid w:val="00196C5A"/>
    <w:rsid w:val="00196DA6"/>
    <w:rsid w:val="00197C79"/>
    <w:rsid w:val="001A085B"/>
    <w:rsid w:val="001A10F2"/>
    <w:rsid w:val="001A1935"/>
    <w:rsid w:val="001A2417"/>
    <w:rsid w:val="001A2EFE"/>
    <w:rsid w:val="001A40DB"/>
    <w:rsid w:val="001A4D20"/>
    <w:rsid w:val="001A561D"/>
    <w:rsid w:val="001A7682"/>
    <w:rsid w:val="001A7C61"/>
    <w:rsid w:val="001B06DB"/>
    <w:rsid w:val="001B11E9"/>
    <w:rsid w:val="001B1696"/>
    <w:rsid w:val="001B17C6"/>
    <w:rsid w:val="001B1E3B"/>
    <w:rsid w:val="001B3CDB"/>
    <w:rsid w:val="001B3EB5"/>
    <w:rsid w:val="001B3F69"/>
    <w:rsid w:val="001B4888"/>
    <w:rsid w:val="001B49C9"/>
    <w:rsid w:val="001B4A8F"/>
    <w:rsid w:val="001B50AB"/>
    <w:rsid w:val="001B5122"/>
    <w:rsid w:val="001B514F"/>
    <w:rsid w:val="001B69F2"/>
    <w:rsid w:val="001C0967"/>
    <w:rsid w:val="001C09AD"/>
    <w:rsid w:val="001C1185"/>
    <w:rsid w:val="001C12E0"/>
    <w:rsid w:val="001C1766"/>
    <w:rsid w:val="001C383A"/>
    <w:rsid w:val="001C3A58"/>
    <w:rsid w:val="001C455D"/>
    <w:rsid w:val="001C5DC7"/>
    <w:rsid w:val="001C639A"/>
    <w:rsid w:val="001C6AFD"/>
    <w:rsid w:val="001C7DDC"/>
    <w:rsid w:val="001D0DF6"/>
    <w:rsid w:val="001D2054"/>
    <w:rsid w:val="001D2580"/>
    <w:rsid w:val="001D2E70"/>
    <w:rsid w:val="001D34EC"/>
    <w:rsid w:val="001D460E"/>
    <w:rsid w:val="001D57EC"/>
    <w:rsid w:val="001D5FFA"/>
    <w:rsid w:val="001D6235"/>
    <w:rsid w:val="001D626B"/>
    <w:rsid w:val="001D6E80"/>
    <w:rsid w:val="001D729D"/>
    <w:rsid w:val="001D7303"/>
    <w:rsid w:val="001D7450"/>
    <w:rsid w:val="001D7BAB"/>
    <w:rsid w:val="001E14C1"/>
    <w:rsid w:val="001E1C9F"/>
    <w:rsid w:val="001E1F49"/>
    <w:rsid w:val="001E2DB2"/>
    <w:rsid w:val="001E2F35"/>
    <w:rsid w:val="001E4049"/>
    <w:rsid w:val="001E5104"/>
    <w:rsid w:val="001E5510"/>
    <w:rsid w:val="001E5957"/>
    <w:rsid w:val="001E6767"/>
    <w:rsid w:val="001E6E58"/>
    <w:rsid w:val="001F168B"/>
    <w:rsid w:val="001F1796"/>
    <w:rsid w:val="001F1C9E"/>
    <w:rsid w:val="001F3944"/>
    <w:rsid w:val="001F3D6D"/>
    <w:rsid w:val="001F6685"/>
    <w:rsid w:val="001F66CC"/>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8D"/>
    <w:rsid w:val="00212F8E"/>
    <w:rsid w:val="00212F94"/>
    <w:rsid w:val="00214131"/>
    <w:rsid w:val="002142DC"/>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6ADE"/>
    <w:rsid w:val="00247359"/>
    <w:rsid w:val="0025242A"/>
    <w:rsid w:val="002525F1"/>
    <w:rsid w:val="002529DD"/>
    <w:rsid w:val="00253335"/>
    <w:rsid w:val="00255087"/>
    <w:rsid w:val="00256277"/>
    <w:rsid w:val="00257171"/>
    <w:rsid w:val="00260133"/>
    <w:rsid w:val="00260286"/>
    <w:rsid w:val="0026123C"/>
    <w:rsid w:val="00261600"/>
    <w:rsid w:val="00262087"/>
    <w:rsid w:val="00262311"/>
    <w:rsid w:val="002625BB"/>
    <w:rsid w:val="00262F2D"/>
    <w:rsid w:val="00264C50"/>
    <w:rsid w:val="00264E85"/>
    <w:rsid w:val="00265048"/>
    <w:rsid w:val="0026523D"/>
    <w:rsid w:val="002665C1"/>
    <w:rsid w:val="002666F1"/>
    <w:rsid w:val="00266C24"/>
    <w:rsid w:val="002716FC"/>
    <w:rsid w:val="002747A0"/>
    <w:rsid w:val="002747EC"/>
    <w:rsid w:val="00274D9C"/>
    <w:rsid w:val="002765F0"/>
    <w:rsid w:val="00276BFC"/>
    <w:rsid w:val="00280784"/>
    <w:rsid w:val="00281862"/>
    <w:rsid w:val="002824FF"/>
    <w:rsid w:val="0028261C"/>
    <w:rsid w:val="00282657"/>
    <w:rsid w:val="00282734"/>
    <w:rsid w:val="00282C56"/>
    <w:rsid w:val="00284C3B"/>
    <w:rsid w:val="00284E19"/>
    <w:rsid w:val="002855BF"/>
    <w:rsid w:val="00285B60"/>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6E8"/>
    <w:rsid w:val="002C347C"/>
    <w:rsid w:val="002C3830"/>
    <w:rsid w:val="002C3CC3"/>
    <w:rsid w:val="002C4963"/>
    <w:rsid w:val="002C4CDF"/>
    <w:rsid w:val="002C4FED"/>
    <w:rsid w:val="002C57AE"/>
    <w:rsid w:val="002C6261"/>
    <w:rsid w:val="002C6866"/>
    <w:rsid w:val="002C7268"/>
    <w:rsid w:val="002C7B24"/>
    <w:rsid w:val="002D1C02"/>
    <w:rsid w:val="002D24CF"/>
    <w:rsid w:val="002D2AF5"/>
    <w:rsid w:val="002D6704"/>
    <w:rsid w:val="002D6A87"/>
    <w:rsid w:val="002D6A88"/>
    <w:rsid w:val="002D6AFB"/>
    <w:rsid w:val="002E10E0"/>
    <w:rsid w:val="002E1992"/>
    <w:rsid w:val="002E288B"/>
    <w:rsid w:val="002E3177"/>
    <w:rsid w:val="002E44D1"/>
    <w:rsid w:val="002E4A8F"/>
    <w:rsid w:val="002E5ABD"/>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4965"/>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433"/>
    <w:rsid w:val="00316EAF"/>
    <w:rsid w:val="003172DC"/>
    <w:rsid w:val="003215BC"/>
    <w:rsid w:val="00321BB0"/>
    <w:rsid w:val="00322277"/>
    <w:rsid w:val="003223B5"/>
    <w:rsid w:val="00323624"/>
    <w:rsid w:val="00324838"/>
    <w:rsid w:val="00324F6D"/>
    <w:rsid w:val="003250D5"/>
    <w:rsid w:val="0032511A"/>
    <w:rsid w:val="003253F2"/>
    <w:rsid w:val="003256D8"/>
    <w:rsid w:val="00326069"/>
    <w:rsid w:val="003268EF"/>
    <w:rsid w:val="00327E73"/>
    <w:rsid w:val="00331260"/>
    <w:rsid w:val="00331D51"/>
    <w:rsid w:val="003323AD"/>
    <w:rsid w:val="00332751"/>
    <w:rsid w:val="003335A4"/>
    <w:rsid w:val="003338EE"/>
    <w:rsid w:val="00334055"/>
    <w:rsid w:val="0033543A"/>
    <w:rsid w:val="00335468"/>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C61"/>
    <w:rsid w:val="00345DCC"/>
    <w:rsid w:val="00345DFA"/>
    <w:rsid w:val="0035091A"/>
    <w:rsid w:val="00351EF8"/>
    <w:rsid w:val="00351F80"/>
    <w:rsid w:val="00353124"/>
    <w:rsid w:val="00353886"/>
    <w:rsid w:val="0035462D"/>
    <w:rsid w:val="00356B89"/>
    <w:rsid w:val="00357026"/>
    <w:rsid w:val="00357EFE"/>
    <w:rsid w:val="00360CE4"/>
    <w:rsid w:val="00361244"/>
    <w:rsid w:val="0036231A"/>
    <w:rsid w:val="00363830"/>
    <w:rsid w:val="00363E2C"/>
    <w:rsid w:val="0036531D"/>
    <w:rsid w:val="0036553A"/>
    <w:rsid w:val="00365A0D"/>
    <w:rsid w:val="00366350"/>
    <w:rsid w:val="00366B04"/>
    <w:rsid w:val="00367496"/>
    <w:rsid w:val="00367BC5"/>
    <w:rsid w:val="00367E81"/>
    <w:rsid w:val="00370018"/>
    <w:rsid w:val="003705B9"/>
    <w:rsid w:val="00371310"/>
    <w:rsid w:val="003723CE"/>
    <w:rsid w:val="00372A52"/>
    <w:rsid w:val="00373BAD"/>
    <w:rsid w:val="00374332"/>
    <w:rsid w:val="003749BD"/>
    <w:rsid w:val="0037560B"/>
    <w:rsid w:val="0037585F"/>
    <w:rsid w:val="00375D6A"/>
    <w:rsid w:val="00376735"/>
    <w:rsid w:val="00376C44"/>
    <w:rsid w:val="00377400"/>
    <w:rsid w:val="00377433"/>
    <w:rsid w:val="00377A7C"/>
    <w:rsid w:val="00377B23"/>
    <w:rsid w:val="00381F50"/>
    <w:rsid w:val="0038397D"/>
    <w:rsid w:val="00384412"/>
    <w:rsid w:val="003853D4"/>
    <w:rsid w:val="003868CF"/>
    <w:rsid w:val="00386BD0"/>
    <w:rsid w:val="00386E6C"/>
    <w:rsid w:val="0038778A"/>
    <w:rsid w:val="00387A23"/>
    <w:rsid w:val="00387D0F"/>
    <w:rsid w:val="00390AC2"/>
    <w:rsid w:val="00390CB1"/>
    <w:rsid w:val="00390F32"/>
    <w:rsid w:val="0039123D"/>
    <w:rsid w:val="00392C3D"/>
    <w:rsid w:val="0039308B"/>
    <w:rsid w:val="0039470F"/>
    <w:rsid w:val="0039546D"/>
    <w:rsid w:val="00396C6D"/>
    <w:rsid w:val="00396E11"/>
    <w:rsid w:val="0039792E"/>
    <w:rsid w:val="003979DF"/>
    <w:rsid w:val="00397A9B"/>
    <w:rsid w:val="00397B56"/>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1627"/>
    <w:rsid w:val="003B2869"/>
    <w:rsid w:val="003B2A83"/>
    <w:rsid w:val="003B3C3C"/>
    <w:rsid w:val="003B4BA8"/>
    <w:rsid w:val="003C0893"/>
    <w:rsid w:val="003C0EF3"/>
    <w:rsid w:val="003C25D6"/>
    <w:rsid w:val="003C2A22"/>
    <w:rsid w:val="003C2E19"/>
    <w:rsid w:val="003C4186"/>
    <w:rsid w:val="003C4E37"/>
    <w:rsid w:val="003C525D"/>
    <w:rsid w:val="003C5F99"/>
    <w:rsid w:val="003C606E"/>
    <w:rsid w:val="003C64B0"/>
    <w:rsid w:val="003C7473"/>
    <w:rsid w:val="003C7980"/>
    <w:rsid w:val="003D027B"/>
    <w:rsid w:val="003D0FD0"/>
    <w:rsid w:val="003D18E0"/>
    <w:rsid w:val="003D426D"/>
    <w:rsid w:val="003D4B9E"/>
    <w:rsid w:val="003D5047"/>
    <w:rsid w:val="003D62C7"/>
    <w:rsid w:val="003D740E"/>
    <w:rsid w:val="003D7538"/>
    <w:rsid w:val="003E0BD8"/>
    <w:rsid w:val="003E147E"/>
    <w:rsid w:val="003E16BE"/>
    <w:rsid w:val="003E2B8C"/>
    <w:rsid w:val="003E308E"/>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59"/>
    <w:rsid w:val="003F42E9"/>
    <w:rsid w:val="003F4572"/>
    <w:rsid w:val="003F46A7"/>
    <w:rsid w:val="003F46B0"/>
    <w:rsid w:val="003F5375"/>
    <w:rsid w:val="003F5935"/>
    <w:rsid w:val="004001D8"/>
    <w:rsid w:val="004003FB"/>
    <w:rsid w:val="00400A9E"/>
    <w:rsid w:val="0040131E"/>
    <w:rsid w:val="00401855"/>
    <w:rsid w:val="004024D9"/>
    <w:rsid w:val="0040283B"/>
    <w:rsid w:val="00402B47"/>
    <w:rsid w:val="00403716"/>
    <w:rsid w:val="00404329"/>
    <w:rsid w:val="00404797"/>
    <w:rsid w:val="004048AD"/>
    <w:rsid w:val="00404996"/>
    <w:rsid w:val="00404C8E"/>
    <w:rsid w:val="00407356"/>
    <w:rsid w:val="004075F2"/>
    <w:rsid w:val="0041003C"/>
    <w:rsid w:val="00410152"/>
    <w:rsid w:val="00410263"/>
    <w:rsid w:val="00410FA1"/>
    <w:rsid w:val="004111E9"/>
    <w:rsid w:val="0041142B"/>
    <w:rsid w:val="00411CFE"/>
    <w:rsid w:val="00413C9B"/>
    <w:rsid w:val="00414666"/>
    <w:rsid w:val="00414E83"/>
    <w:rsid w:val="004153F6"/>
    <w:rsid w:val="00415C63"/>
    <w:rsid w:val="00416317"/>
    <w:rsid w:val="0041775C"/>
    <w:rsid w:val="00417F03"/>
    <w:rsid w:val="00420116"/>
    <w:rsid w:val="00420F6C"/>
    <w:rsid w:val="004210E9"/>
    <w:rsid w:val="00421300"/>
    <w:rsid w:val="00421921"/>
    <w:rsid w:val="004226EA"/>
    <w:rsid w:val="0042292C"/>
    <w:rsid w:val="004233B5"/>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B78"/>
    <w:rsid w:val="00433CF2"/>
    <w:rsid w:val="0043447F"/>
    <w:rsid w:val="00434772"/>
    <w:rsid w:val="00434BD0"/>
    <w:rsid w:val="00435417"/>
    <w:rsid w:val="00435464"/>
    <w:rsid w:val="00436207"/>
    <w:rsid w:val="00437142"/>
    <w:rsid w:val="0043719A"/>
    <w:rsid w:val="00437287"/>
    <w:rsid w:val="00440BF3"/>
    <w:rsid w:val="00440F57"/>
    <w:rsid w:val="004421B7"/>
    <w:rsid w:val="00442542"/>
    <w:rsid w:val="004430C3"/>
    <w:rsid w:val="00443585"/>
    <w:rsid w:val="004440E3"/>
    <w:rsid w:val="00444612"/>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4931"/>
    <w:rsid w:val="00464B79"/>
    <w:rsid w:val="00464FA4"/>
    <w:rsid w:val="0046567F"/>
    <w:rsid w:val="00467C10"/>
    <w:rsid w:val="00470F84"/>
    <w:rsid w:val="0047103E"/>
    <w:rsid w:val="00471D9F"/>
    <w:rsid w:val="004730AA"/>
    <w:rsid w:val="004732E7"/>
    <w:rsid w:val="00473438"/>
    <w:rsid w:val="00474597"/>
    <w:rsid w:val="00477455"/>
    <w:rsid w:val="00477F3C"/>
    <w:rsid w:val="0048095D"/>
    <w:rsid w:val="00480D70"/>
    <w:rsid w:val="0048122D"/>
    <w:rsid w:val="00482346"/>
    <w:rsid w:val="00483A50"/>
    <w:rsid w:val="0048415E"/>
    <w:rsid w:val="00484480"/>
    <w:rsid w:val="00485281"/>
    <w:rsid w:val="004859D9"/>
    <w:rsid w:val="00486923"/>
    <w:rsid w:val="00486B58"/>
    <w:rsid w:val="00487138"/>
    <w:rsid w:val="00487E17"/>
    <w:rsid w:val="00492040"/>
    <w:rsid w:val="004926A2"/>
    <w:rsid w:val="004928E4"/>
    <w:rsid w:val="00492C60"/>
    <w:rsid w:val="00492E14"/>
    <w:rsid w:val="004934E6"/>
    <w:rsid w:val="00493A73"/>
    <w:rsid w:val="004948D8"/>
    <w:rsid w:val="00494C53"/>
    <w:rsid w:val="00494CFF"/>
    <w:rsid w:val="00495588"/>
    <w:rsid w:val="0049558B"/>
    <w:rsid w:val="00495AF2"/>
    <w:rsid w:val="004960AD"/>
    <w:rsid w:val="004964C8"/>
    <w:rsid w:val="004967EB"/>
    <w:rsid w:val="00497352"/>
    <w:rsid w:val="00497466"/>
    <w:rsid w:val="004975B6"/>
    <w:rsid w:val="00497953"/>
    <w:rsid w:val="004A086F"/>
    <w:rsid w:val="004A0ABE"/>
    <w:rsid w:val="004A1330"/>
    <w:rsid w:val="004A1D32"/>
    <w:rsid w:val="004A1E08"/>
    <w:rsid w:val="004A200E"/>
    <w:rsid w:val="004A2127"/>
    <w:rsid w:val="004A21AE"/>
    <w:rsid w:val="004A242F"/>
    <w:rsid w:val="004A2EE9"/>
    <w:rsid w:val="004A2FD8"/>
    <w:rsid w:val="004A316D"/>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FC5"/>
    <w:rsid w:val="004C101D"/>
    <w:rsid w:val="004C1D83"/>
    <w:rsid w:val="004C1E05"/>
    <w:rsid w:val="004C1FF5"/>
    <w:rsid w:val="004C313C"/>
    <w:rsid w:val="004C4A0F"/>
    <w:rsid w:val="004C7AA5"/>
    <w:rsid w:val="004C7E33"/>
    <w:rsid w:val="004D0B40"/>
    <w:rsid w:val="004D0FCF"/>
    <w:rsid w:val="004D1592"/>
    <w:rsid w:val="004D3578"/>
    <w:rsid w:val="004D380D"/>
    <w:rsid w:val="004D3F5A"/>
    <w:rsid w:val="004D5E44"/>
    <w:rsid w:val="004D6AF0"/>
    <w:rsid w:val="004D6C6D"/>
    <w:rsid w:val="004D71BF"/>
    <w:rsid w:val="004D7DDA"/>
    <w:rsid w:val="004D7FAF"/>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384"/>
    <w:rsid w:val="004F2817"/>
    <w:rsid w:val="004F3514"/>
    <w:rsid w:val="004F38F6"/>
    <w:rsid w:val="004F4734"/>
    <w:rsid w:val="004F48FB"/>
    <w:rsid w:val="004F6160"/>
    <w:rsid w:val="004F7951"/>
    <w:rsid w:val="004F7DC3"/>
    <w:rsid w:val="0050121C"/>
    <w:rsid w:val="00501376"/>
    <w:rsid w:val="00501876"/>
    <w:rsid w:val="00501D77"/>
    <w:rsid w:val="00502253"/>
    <w:rsid w:val="00503171"/>
    <w:rsid w:val="005031DD"/>
    <w:rsid w:val="0050330C"/>
    <w:rsid w:val="00503BC1"/>
    <w:rsid w:val="00504221"/>
    <w:rsid w:val="005047D0"/>
    <w:rsid w:val="0050564F"/>
    <w:rsid w:val="00505DCC"/>
    <w:rsid w:val="00506F14"/>
    <w:rsid w:val="00510663"/>
    <w:rsid w:val="00510867"/>
    <w:rsid w:val="00510EB1"/>
    <w:rsid w:val="00510EBD"/>
    <w:rsid w:val="0051150D"/>
    <w:rsid w:val="00511758"/>
    <w:rsid w:val="00511C17"/>
    <w:rsid w:val="00512265"/>
    <w:rsid w:val="005123F7"/>
    <w:rsid w:val="005129CD"/>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30595"/>
    <w:rsid w:val="00531BBF"/>
    <w:rsid w:val="005320AA"/>
    <w:rsid w:val="00532622"/>
    <w:rsid w:val="005327CE"/>
    <w:rsid w:val="00532A68"/>
    <w:rsid w:val="00534DA0"/>
    <w:rsid w:val="00536059"/>
    <w:rsid w:val="005367BB"/>
    <w:rsid w:val="00536FEC"/>
    <w:rsid w:val="00540181"/>
    <w:rsid w:val="005404A5"/>
    <w:rsid w:val="00540E20"/>
    <w:rsid w:val="005413D6"/>
    <w:rsid w:val="00541C12"/>
    <w:rsid w:val="00541D10"/>
    <w:rsid w:val="00542069"/>
    <w:rsid w:val="00543247"/>
    <w:rsid w:val="005432EC"/>
    <w:rsid w:val="005437CA"/>
    <w:rsid w:val="00543D13"/>
    <w:rsid w:val="00543E6C"/>
    <w:rsid w:val="00545E8E"/>
    <w:rsid w:val="0054670D"/>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74A3"/>
    <w:rsid w:val="00557F1B"/>
    <w:rsid w:val="00560312"/>
    <w:rsid w:val="0056123E"/>
    <w:rsid w:val="0056214E"/>
    <w:rsid w:val="005628A6"/>
    <w:rsid w:val="0056291F"/>
    <w:rsid w:val="005631B3"/>
    <w:rsid w:val="0056387E"/>
    <w:rsid w:val="00564797"/>
    <w:rsid w:val="00565065"/>
    <w:rsid w:val="00565087"/>
    <w:rsid w:val="0056573F"/>
    <w:rsid w:val="005657DA"/>
    <w:rsid w:val="00565924"/>
    <w:rsid w:val="00565E25"/>
    <w:rsid w:val="005669C3"/>
    <w:rsid w:val="005673BB"/>
    <w:rsid w:val="005713D1"/>
    <w:rsid w:val="00572814"/>
    <w:rsid w:val="0057291E"/>
    <w:rsid w:val="00572B16"/>
    <w:rsid w:val="00572CA9"/>
    <w:rsid w:val="00572E31"/>
    <w:rsid w:val="00573C0A"/>
    <w:rsid w:val="00573CE5"/>
    <w:rsid w:val="005741FD"/>
    <w:rsid w:val="00574B39"/>
    <w:rsid w:val="00574DCC"/>
    <w:rsid w:val="00575E7D"/>
    <w:rsid w:val="0057668C"/>
    <w:rsid w:val="00576DEE"/>
    <w:rsid w:val="005778CC"/>
    <w:rsid w:val="00577A05"/>
    <w:rsid w:val="00577CF0"/>
    <w:rsid w:val="00580174"/>
    <w:rsid w:val="00581D75"/>
    <w:rsid w:val="00581E04"/>
    <w:rsid w:val="00582AB8"/>
    <w:rsid w:val="00583467"/>
    <w:rsid w:val="005834D4"/>
    <w:rsid w:val="0058449A"/>
    <w:rsid w:val="00584FAD"/>
    <w:rsid w:val="005857DC"/>
    <w:rsid w:val="005863E5"/>
    <w:rsid w:val="00586A31"/>
    <w:rsid w:val="00587C05"/>
    <w:rsid w:val="00587C7B"/>
    <w:rsid w:val="00590457"/>
    <w:rsid w:val="00590B49"/>
    <w:rsid w:val="00590DAE"/>
    <w:rsid w:val="00590E86"/>
    <w:rsid w:val="005917E8"/>
    <w:rsid w:val="005926F0"/>
    <w:rsid w:val="00593D26"/>
    <w:rsid w:val="0059413F"/>
    <w:rsid w:val="005952F5"/>
    <w:rsid w:val="005963D8"/>
    <w:rsid w:val="00597283"/>
    <w:rsid w:val="00597C8B"/>
    <w:rsid w:val="005A02DE"/>
    <w:rsid w:val="005A055E"/>
    <w:rsid w:val="005A06E6"/>
    <w:rsid w:val="005A0711"/>
    <w:rsid w:val="005A0B48"/>
    <w:rsid w:val="005A1B52"/>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6A89"/>
    <w:rsid w:val="005B6D95"/>
    <w:rsid w:val="005B6E64"/>
    <w:rsid w:val="005B707E"/>
    <w:rsid w:val="005B7EC5"/>
    <w:rsid w:val="005C0BFD"/>
    <w:rsid w:val="005C0F5C"/>
    <w:rsid w:val="005C28CD"/>
    <w:rsid w:val="005C2BCF"/>
    <w:rsid w:val="005C2CF4"/>
    <w:rsid w:val="005C375A"/>
    <w:rsid w:val="005C39EC"/>
    <w:rsid w:val="005C3F79"/>
    <w:rsid w:val="005C420B"/>
    <w:rsid w:val="005C48C2"/>
    <w:rsid w:val="005C4AF4"/>
    <w:rsid w:val="005C5843"/>
    <w:rsid w:val="005C6775"/>
    <w:rsid w:val="005C6AB4"/>
    <w:rsid w:val="005C7657"/>
    <w:rsid w:val="005C7945"/>
    <w:rsid w:val="005D0074"/>
    <w:rsid w:val="005D133F"/>
    <w:rsid w:val="005D2FD7"/>
    <w:rsid w:val="005D30A3"/>
    <w:rsid w:val="005D30FE"/>
    <w:rsid w:val="005D3945"/>
    <w:rsid w:val="005D44BA"/>
    <w:rsid w:val="005D4F40"/>
    <w:rsid w:val="005D54B6"/>
    <w:rsid w:val="005D5585"/>
    <w:rsid w:val="005D6303"/>
    <w:rsid w:val="005D7D26"/>
    <w:rsid w:val="005D7E89"/>
    <w:rsid w:val="005E11FC"/>
    <w:rsid w:val="005E14E0"/>
    <w:rsid w:val="005E2427"/>
    <w:rsid w:val="005E2AF1"/>
    <w:rsid w:val="005E3015"/>
    <w:rsid w:val="005E3588"/>
    <w:rsid w:val="005E3F83"/>
    <w:rsid w:val="005E4296"/>
    <w:rsid w:val="005E4BC8"/>
    <w:rsid w:val="005E5F21"/>
    <w:rsid w:val="005E6BED"/>
    <w:rsid w:val="005F059A"/>
    <w:rsid w:val="005F2300"/>
    <w:rsid w:val="005F233D"/>
    <w:rsid w:val="005F2D2A"/>
    <w:rsid w:val="005F409A"/>
    <w:rsid w:val="005F4214"/>
    <w:rsid w:val="005F4894"/>
    <w:rsid w:val="005F577C"/>
    <w:rsid w:val="005F5B80"/>
    <w:rsid w:val="005F6281"/>
    <w:rsid w:val="005F658B"/>
    <w:rsid w:val="005F6CAB"/>
    <w:rsid w:val="005F71DF"/>
    <w:rsid w:val="0060042F"/>
    <w:rsid w:val="00600A66"/>
    <w:rsid w:val="00601283"/>
    <w:rsid w:val="0060155B"/>
    <w:rsid w:val="00601CC6"/>
    <w:rsid w:val="00602729"/>
    <w:rsid w:val="00603184"/>
    <w:rsid w:val="006039E9"/>
    <w:rsid w:val="00603DF5"/>
    <w:rsid w:val="006055FB"/>
    <w:rsid w:val="00605E0B"/>
    <w:rsid w:val="00606863"/>
    <w:rsid w:val="0060746D"/>
    <w:rsid w:val="006077AC"/>
    <w:rsid w:val="00610352"/>
    <w:rsid w:val="006103C3"/>
    <w:rsid w:val="00611549"/>
    <w:rsid w:val="00611566"/>
    <w:rsid w:val="00611A2A"/>
    <w:rsid w:val="00612040"/>
    <w:rsid w:val="006130DC"/>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0AA"/>
    <w:rsid w:val="00642198"/>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AD"/>
    <w:rsid w:val="006750CA"/>
    <w:rsid w:val="00675D99"/>
    <w:rsid w:val="00677E6C"/>
    <w:rsid w:val="00677F3A"/>
    <w:rsid w:val="006805E0"/>
    <w:rsid w:val="006806F9"/>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90589"/>
    <w:rsid w:val="00690C52"/>
    <w:rsid w:val="00690DEE"/>
    <w:rsid w:val="0069143F"/>
    <w:rsid w:val="00691585"/>
    <w:rsid w:val="006922D7"/>
    <w:rsid w:val="00692753"/>
    <w:rsid w:val="00693140"/>
    <w:rsid w:val="00695927"/>
    <w:rsid w:val="00696B18"/>
    <w:rsid w:val="00696D4D"/>
    <w:rsid w:val="00696DD6"/>
    <w:rsid w:val="006A045A"/>
    <w:rsid w:val="006A0561"/>
    <w:rsid w:val="006A0F02"/>
    <w:rsid w:val="006A117E"/>
    <w:rsid w:val="006A11FC"/>
    <w:rsid w:val="006A1E57"/>
    <w:rsid w:val="006A1EF6"/>
    <w:rsid w:val="006A4E87"/>
    <w:rsid w:val="006A5A39"/>
    <w:rsid w:val="006A5E67"/>
    <w:rsid w:val="006A7DA5"/>
    <w:rsid w:val="006B09D5"/>
    <w:rsid w:val="006B14C3"/>
    <w:rsid w:val="006B14CC"/>
    <w:rsid w:val="006B1CAF"/>
    <w:rsid w:val="006B1ECD"/>
    <w:rsid w:val="006B3507"/>
    <w:rsid w:val="006B35A1"/>
    <w:rsid w:val="006B4092"/>
    <w:rsid w:val="006B419F"/>
    <w:rsid w:val="006B448D"/>
    <w:rsid w:val="006B47AE"/>
    <w:rsid w:val="006B4A29"/>
    <w:rsid w:val="006B578B"/>
    <w:rsid w:val="006B57BF"/>
    <w:rsid w:val="006B6136"/>
    <w:rsid w:val="006B6243"/>
    <w:rsid w:val="006B6AD2"/>
    <w:rsid w:val="006B6C85"/>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18A4"/>
    <w:rsid w:val="006E1A9A"/>
    <w:rsid w:val="006E1B58"/>
    <w:rsid w:val="006E1D18"/>
    <w:rsid w:val="006E442B"/>
    <w:rsid w:val="006E448C"/>
    <w:rsid w:val="006E4570"/>
    <w:rsid w:val="006E4A2D"/>
    <w:rsid w:val="006E56CE"/>
    <w:rsid w:val="006E57A1"/>
    <w:rsid w:val="006E5C4F"/>
    <w:rsid w:val="006E6C00"/>
    <w:rsid w:val="006E74E6"/>
    <w:rsid w:val="006F0408"/>
    <w:rsid w:val="006F0B65"/>
    <w:rsid w:val="006F0FCE"/>
    <w:rsid w:val="006F1B50"/>
    <w:rsid w:val="006F1D93"/>
    <w:rsid w:val="006F1E96"/>
    <w:rsid w:val="006F2A36"/>
    <w:rsid w:val="006F3986"/>
    <w:rsid w:val="006F435D"/>
    <w:rsid w:val="006F63C3"/>
    <w:rsid w:val="006F66BD"/>
    <w:rsid w:val="006F6A2C"/>
    <w:rsid w:val="006F6CF9"/>
    <w:rsid w:val="006F77A9"/>
    <w:rsid w:val="007007DC"/>
    <w:rsid w:val="00700B54"/>
    <w:rsid w:val="00700CA9"/>
    <w:rsid w:val="0070100A"/>
    <w:rsid w:val="00701638"/>
    <w:rsid w:val="00702939"/>
    <w:rsid w:val="007047BD"/>
    <w:rsid w:val="007052C8"/>
    <w:rsid w:val="007052D0"/>
    <w:rsid w:val="00705D6E"/>
    <w:rsid w:val="00706205"/>
    <w:rsid w:val="00707055"/>
    <w:rsid w:val="00707124"/>
    <w:rsid w:val="007074E3"/>
    <w:rsid w:val="007102E9"/>
    <w:rsid w:val="00710DCF"/>
    <w:rsid w:val="00712061"/>
    <w:rsid w:val="00712259"/>
    <w:rsid w:val="0071243F"/>
    <w:rsid w:val="00715414"/>
    <w:rsid w:val="00716018"/>
    <w:rsid w:val="00716189"/>
    <w:rsid w:val="007166A1"/>
    <w:rsid w:val="00720DBD"/>
    <w:rsid w:val="00720F9F"/>
    <w:rsid w:val="00721101"/>
    <w:rsid w:val="00721A23"/>
    <w:rsid w:val="00721CA3"/>
    <w:rsid w:val="007224A1"/>
    <w:rsid w:val="007225DD"/>
    <w:rsid w:val="0072362C"/>
    <w:rsid w:val="00723C4F"/>
    <w:rsid w:val="00724418"/>
    <w:rsid w:val="00724AD1"/>
    <w:rsid w:val="00724C49"/>
    <w:rsid w:val="007255AB"/>
    <w:rsid w:val="00725AC6"/>
    <w:rsid w:val="00725EE4"/>
    <w:rsid w:val="00726A76"/>
    <w:rsid w:val="007270FA"/>
    <w:rsid w:val="007275CC"/>
    <w:rsid w:val="00727693"/>
    <w:rsid w:val="007301D7"/>
    <w:rsid w:val="00731D8D"/>
    <w:rsid w:val="00732439"/>
    <w:rsid w:val="007340AF"/>
    <w:rsid w:val="0073475C"/>
    <w:rsid w:val="00734A5B"/>
    <w:rsid w:val="00734A8F"/>
    <w:rsid w:val="00734B8C"/>
    <w:rsid w:val="007379B7"/>
    <w:rsid w:val="00737EAE"/>
    <w:rsid w:val="00737F81"/>
    <w:rsid w:val="007401BC"/>
    <w:rsid w:val="00740DA6"/>
    <w:rsid w:val="007416EF"/>
    <w:rsid w:val="00744C19"/>
    <w:rsid w:val="00744CCE"/>
    <w:rsid w:val="00744E76"/>
    <w:rsid w:val="00745599"/>
    <w:rsid w:val="00745977"/>
    <w:rsid w:val="00745C9A"/>
    <w:rsid w:val="00745EA6"/>
    <w:rsid w:val="00746881"/>
    <w:rsid w:val="00746A36"/>
    <w:rsid w:val="00746F5F"/>
    <w:rsid w:val="00747AF4"/>
    <w:rsid w:val="0075023A"/>
    <w:rsid w:val="00750776"/>
    <w:rsid w:val="00750A1C"/>
    <w:rsid w:val="00750ECC"/>
    <w:rsid w:val="007516DE"/>
    <w:rsid w:val="00751805"/>
    <w:rsid w:val="00752DD8"/>
    <w:rsid w:val="00753DE4"/>
    <w:rsid w:val="00757D40"/>
    <w:rsid w:val="007605B9"/>
    <w:rsid w:val="00761081"/>
    <w:rsid w:val="00763E39"/>
    <w:rsid w:val="0076567D"/>
    <w:rsid w:val="007656B5"/>
    <w:rsid w:val="007658CB"/>
    <w:rsid w:val="007660C7"/>
    <w:rsid w:val="00766ACA"/>
    <w:rsid w:val="00766BCA"/>
    <w:rsid w:val="00767E47"/>
    <w:rsid w:val="00770309"/>
    <w:rsid w:val="0077085A"/>
    <w:rsid w:val="007722A1"/>
    <w:rsid w:val="00772A12"/>
    <w:rsid w:val="00772A7A"/>
    <w:rsid w:val="007742B5"/>
    <w:rsid w:val="00774FB7"/>
    <w:rsid w:val="0077560B"/>
    <w:rsid w:val="00775EC7"/>
    <w:rsid w:val="00775F00"/>
    <w:rsid w:val="007771E7"/>
    <w:rsid w:val="00777CC2"/>
    <w:rsid w:val="00777DDD"/>
    <w:rsid w:val="007806F8"/>
    <w:rsid w:val="007818E7"/>
    <w:rsid w:val="00781B0C"/>
    <w:rsid w:val="00781F0F"/>
    <w:rsid w:val="00783219"/>
    <w:rsid w:val="00784283"/>
    <w:rsid w:val="007843EF"/>
    <w:rsid w:val="00785614"/>
    <w:rsid w:val="007857AC"/>
    <w:rsid w:val="00786D26"/>
    <w:rsid w:val="0078727C"/>
    <w:rsid w:val="00790493"/>
    <w:rsid w:val="00790974"/>
    <w:rsid w:val="007909FC"/>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76D"/>
    <w:rsid w:val="007B579B"/>
    <w:rsid w:val="007B5918"/>
    <w:rsid w:val="007B5EEE"/>
    <w:rsid w:val="007B66F2"/>
    <w:rsid w:val="007B7ABF"/>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D79"/>
    <w:rsid w:val="007E2E48"/>
    <w:rsid w:val="007E3BDE"/>
    <w:rsid w:val="007E406D"/>
    <w:rsid w:val="007E4877"/>
    <w:rsid w:val="007E4927"/>
    <w:rsid w:val="007E6ADA"/>
    <w:rsid w:val="007E778B"/>
    <w:rsid w:val="007E7E29"/>
    <w:rsid w:val="007F0204"/>
    <w:rsid w:val="007F061E"/>
    <w:rsid w:val="007F0E78"/>
    <w:rsid w:val="007F0ECA"/>
    <w:rsid w:val="007F1D7D"/>
    <w:rsid w:val="007F2679"/>
    <w:rsid w:val="007F2BED"/>
    <w:rsid w:val="007F3274"/>
    <w:rsid w:val="007F4EB2"/>
    <w:rsid w:val="007F529B"/>
    <w:rsid w:val="00800B26"/>
    <w:rsid w:val="00800FFB"/>
    <w:rsid w:val="0080177B"/>
    <w:rsid w:val="00801E9B"/>
    <w:rsid w:val="0080271F"/>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3984"/>
    <w:rsid w:val="0081422B"/>
    <w:rsid w:val="00814E44"/>
    <w:rsid w:val="008158E6"/>
    <w:rsid w:val="00815BEA"/>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7C77"/>
    <w:rsid w:val="00830D70"/>
    <w:rsid w:val="008310C2"/>
    <w:rsid w:val="00831626"/>
    <w:rsid w:val="00831E39"/>
    <w:rsid w:val="00832739"/>
    <w:rsid w:val="00833625"/>
    <w:rsid w:val="00833D2A"/>
    <w:rsid w:val="008348F4"/>
    <w:rsid w:val="008354F9"/>
    <w:rsid w:val="00836276"/>
    <w:rsid w:val="00837C94"/>
    <w:rsid w:val="00840B9C"/>
    <w:rsid w:val="00840D97"/>
    <w:rsid w:val="00841331"/>
    <w:rsid w:val="008418AA"/>
    <w:rsid w:val="008422D7"/>
    <w:rsid w:val="0084238A"/>
    <w:rsid w:val="00842E53"/>
    <w:rsid w:val="00843875"/>
    <w:rsid w:val="008439FC"/>
    <w:rsid w:val="0084531D"/>
    <w:rsid w:val="00845895"/>
    <w:rsid w:val="00845C78"/>
    <w:rsid w:val="00845E6C"/>
    <w:rsid w:val="00846067"/>
    <w:rsid w:val="00846427"/>
    <w:rsid w:val="00847458"/>
    <w:rsid w:val="00847754"/>
    <w:rsid w:val="0085194F"/>
    <w:rsid w:val="00851BB9"/>
    <w:rsid w:val="00852394"/>
    <w:rsid w:val="008534B2"/>
    <w:rsid w:val="00853895"/>
    <w:rsid w:val="00853D37"/>
    <w:rsid w:val="0085429B"/>
    <w:rsid w:val="00854380"/>
    <w:rsid w:val="00854E32"/>
    <w:rsid w:val="00856CA8"/>
    <w:rsid w:val="00856CB8"/>
    <w:rsid w:val="00856FFA"/>
    <w:rsid w:val="008579A7"/>
    <w:rsid w:val="008602A4"/>
    <w:rsid w:val="008602F1"/>
    <w:rsid w:val="00861F40"/>
    <w:rsid w:val="0086292C"/>
    <w:rsid w:val="008632D1"/>
    <w:rsid w:val="008633AB"/>
    <w:rsid w:val="00864498"/>
    <w:rsid w:val="008650E1"/>
    <w:rsid w:val="00865468"/>
    <w:rsid w:val="008654E2"/>
    <w:rsid w:val="00865DDB"/>
    <w:rsid w:val="008662D7"/>
    <w:rsid w:val="008667B7"/>
    <w:rsid w:val="00867FC9"/>
    <w:rsid w:val="00871069"/>
    <w:rsid w:val="00871100"/>
    <w:rsid w:val="00872B16"/>
    <w:rsid w:val="008734BC"/>
    <w:rsid w:val="008734EF"/>
    <w:rsid w:val="008735DA"/>
    <w:rsid w:val="0087481B"/>
    <w:rsid w:val="00875375"/>
    <w:rsid w:val="00875981"/>
    <w:rsid w:val="008768CA"/>
    <w:rsid w:val="00876B64"/>
    <w:rsid w:val="008774AF"/>
    <w:rsid w:val="00880559"/>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85A"/>
    <w:rsid w:val="008903C2"/>
    <w:rsid w:val="008918F4"/>
    <w:rsid w:val="0089251C"/>
    <w:rsid w:val="00892844"/>
    <w:rsid w:val="00892B3C"/>
    <w:rsid w:val="00894D56"/>
    <w:rsid w:val="00894F64"/>
    <w:rsid w:val="008964A4"/>
    <w:rsid w:val="00897ADF"/>
    <w:rsid w:val="008A00A0"/>
    <w:rsid w:val="008A11B2"/>
    <w:rsid w:val="008A1BF0"/>
    <w:rsid w:val="008A1E0C"/>
    <w:rsid w:val="008A2892"/>
    <w:rsid w:val="008A34DE"/>
    <w:rsid w:val="008A3EA1"/>
    <w:rsid w:val="008A43A6"/>
    <w:rsid w:val="008A68F7"/>
    <w:rsid w:val="008A6D52"/>
    <w:rsid w:val="008A7B29"/>
    <w:rsid w:val="008B06CE"/>
    <w:rsid w:val="008B0D4A"/>
    <w:rsid w:val="008B1C86"/>
    <w:rsid w:val="008B3068"/>
    <w:rsid w:val="008B3A10"/>
    <w:rsid w:val="008B436F"/>
    <w:rsid w:val="008B5020"/>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EA4"/>
    <w:rsid w:val="008C5EC7"/>
    <w:rsid w:val="008C660B"/>
    <w:rsid w:val="008C7AF4"/>
    <w:rsid w:val="008D074F"/>
    <w:rsid w:val="008D0A5C"/>
    <w:rsid w:val="008D10B7"/>
    <w:rsid w:val="008D11DD"/>
    <w:rsid w:val="008D2614"/>
    <w:rsid w:val="008D287F"/>
    <w:rsid w:val="008D321D"/>
    <w:rsid w:val="008D3532"/>
    <w:rsid w:val="008D4BC0"/>
    <w:rsid w:val="008D5CC7"/>
    <w:rsid w:val="008D5F52"/>
    <w:rsid w:val="008D767C"/>
    <w:rsid w:val="008D771D"/>
    <w:rsid w:val="008D7ECF"/>
    <w:rsid w:val="008E14B6"/>
    <w:rsid w:val="008E2AE1"/>
    <w:rsid w:val="008E2EBE"/>
    <w:rsid w:val="008E353D"/>
    <w:rsid w:val="008E4044"/>
    <w:rsid w:val="008E71C6"/>
    <w:rsid w:val="008E78C5"/>
    <w:rsid w:val="008F047E"/>
    <w:rsid w:val="008F168E"/>
    <w:rsid w:val="008F19BE"/>
    <w:rsid w:val="008F2056"/>
    <w:rsid w:val="008F3AAE"/>
    <w:rsid w:val="008F49B7"/>
    <w:rsid w:val="008F5A8A"/>
    <w:rsid w:val="009003C2"/>
    <w:rsid w:val="00900F7A"/>
    <w:rsid w:val="009018CA"/>
    <w:rsid w:val="0090271F"/>
    <w:rsid w:val="00903107"/>
    <w:rsid w:val="009033C9"/>
    <w:rsid w:val="00903426"/>
    <w:rsid w:val="00903C0C"/>
    <w:rsid w:val="009041FA"/>
    <w:rsid w:val="0090617D"/>
    <w:rsid w:val="0090619B"/>
    <w:rsid w:val="00906E52"/>
    <w:rsid w:val="00910963"/>
    <w:rsid w:val="00910A69"/>
    <w:rsid w:val="00911842"/>
    <w:rsid w:val="009124E9"/>
    <w:rsid w:val="00913DDC"/>
    <w:rsid w:val="00914A3A"/>
    <w:rsid w:val="00914DC2"/>
    <w:rsid w:val="009160F4"/>
    <w:rsid w:val="009177FE"/>
    <w:rsid w:val="009202B6"/>
    <w:rsid w:val="009205AB"/>
    <w:rsid w:val="00920BFD"/>
    <w:rsid w:val="00922797"/>
    <w:rsid w:val="00922FF4"/>
    <w:rsid w:val="00924EC4"/>
    <w:rsid w:val="00927010"/>
    <w:rsid w:val="00927C0D"/>
    <w:rsid w:val="009312DA"/>
    <w:rsid w:val="00931DB9"/>
    <w:rsid w:val="00932E14"/>
    <w:rsid w:val="00932F8C"/>
    <w:rsid w:val="0093315E"/>
    <w:rsid w:val="0093354E"/>
    <w:rsid w:val="0093359F"/>
    <w:rsid w:val="00933E47"/>
    <w:rsid w:val="00934E6D"/>
    <w:rsid w:val="00935C14"/>
    <w:rsid w:val="00937177"/>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5BEE"/>
    <w:rsid w:val="00976429"/>
    <w:rsid w:val="00976C24"/>
    <w:rsid w:val="00976DCE"/>
    <w:rsid w:val="0098016C"/>
    <w:rsid w:val="009809B8"/>
    <w:rsid w:val="009818A1"/>
    <w:rsid w:val="00981A11"/>
    <w:rsid w:val="0098246B"/>
    <w:rsid w:val="009825B2"/>
    <w:rsid w:val="00983196"/>
    <w:rsid w:val="00983280"/>
    <w:rsid w:val="00983527"/>
    <w:rsid w:val="009836EC"/>
    <w:rsid w:val="00983DDB"/>
    <w:rsid w:val="009846E6"/>
    <w:rsid w:val="00984D54"/>
    <w:rsid w:val="0098501E"/>
    <w:rsid w:val="00985F10"/>
    <w:rsid w:val="009865FD"/>
    <w:rsid w:val="00986725"/>
    <w:rsid w:val="009926DA"/>
    <w:rsid w:val="0099278D"/>
    <w:rsid w:val="0099294A"/>
    <w:rsid w:val="00992995"/>
    <w:rsid w:val="0099504D"/>
    <w:rsid w:val="009967D5"/>
    <w:rsid w:val="00996A1E"/>
    <w:rsid w:val="00996BDB"/>
    <w:rsid w:val="00996E5C"/>
    <w:rsid w:val="00997826"/>
    <w:rsid w:val="009A0DD8"/>
    <w:rsid w:val="009A1446"/>
    <w:rsid w:val="009A2547"/>
    <w:rsid w:val="009A255D"/>
    <w:rsid w:val="009A2D35"/>
    <w:rsid w:val="009A33EF"/>
    <w:rsid w:val="009A365A"/>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D29"/>
    <w:rsid w:val="009D404F"/>
    <w:rsid w:val="009D4D80"/>
    <w:rsid w:val="009D51CB"/>
    <w:rsid w:val="009D5CA1"/>
    <w:rsid w:val="009D5DB2"/>
    <w:rsid w:val="009D6548"/>
    <w:rsid w:val="009D67C0"/>
    <w:rsid w:val="009E0472"/>
    <w:rsid w:val="009E0715"/>
    <w:rsid w:val="009E0A35"/>
    <w:rsid w:val="009E1AB2"/>
    <w:rsid w:val="009E3114"/>
    <w:rsid w:val="009E3CE1"/>
    <w:rsid w:val="009E42A1"/>
    <w:rsid w:val="009E5066"/>
    <w:rsid w:val="009E592B"/>
    <w:rsid w:val="009E5ABD"/>
    <w:rsid w:val="009E5C98"/>
    <w:rsid w:val="009E69CD"/>
    <w:rsid w:val="009E6EAF"/>
    <w:rsid w:val="009F03AA"/>
    <w:rsid w:val="009F117B"/>
    <w:rsid w:val="009F1590"/>
    <w:rsid w:val="009F23CD"/>
    <w:rsid w:val="009F280B"/>
    <w:rsid w:val="009F3FD3"/>
    <w:rsid w:val="009F4049"/>
    <w:rsid w:val="009F4E3A"/>
    <w:rsid w:val="009F4E97"/>
    <w:rsid w:val="009F51EA"/>
    <w:rsid w:val="009F5332"/>
    <w:rsid w:val="009F5ABD"/>
    <w:rsid w:val="009F5FDD"/>
    <w:rsid w:val="009F6095"/>
    <w:rsid w:val="009F6A0C"/>
    <w:rsid w:val="009F77D1"/>
    <w:rsid w:val="009F7BCD"/>
    <w:rsid w:val="009F7BE1"/>
    <w:rsid w:val="00A0019B"/>
    <w:rsid w:val="00A0076A"/>
    <w:rsid w:val="00A00DFF"/>
    <w:rsid w:val="00A01763"/>
    <w:rsid w:val="00A0243A"/>
    <w:rsid w:val="00A03C4D"/>
    <w:rsid w:val="00A04699"/>
    <w:rsid w:val="00A05E10"/>
    <w:rsid w:val="00A0619E"/>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98"/>
    <w:rsid w:val="00A2371C"/>
    <w:rsid w:val="00A2385D"/>
    <w:rsid w:val="00A24857"/>
    <w:rsid w:val="00A24869"/>
    <w:rsid w:val="00A24AF6"/>
    <w:rsid w:val="00A25658"/>
    <w:rsid w:val="00A26F30"/>
    <w:rsid w:val="00A26FC2"/>
    <w:rsid w:val="00A27CEB"/>
    <w:rsid w:val="00A304F1"/>
    <w:rsid w:val="00A3267D"/>
    <w:rsid w:val="00A32FBC"/>
    <w:rsid w:val="00A331D6"/>
    <w:rsid w:val="00A333CA"/>
    <w:rsid w:val="00A34EAF"/>
    <w:rsid w:val="00A356FB"/>
    <w:rsid w:val="00A3580B"/>
    <w:rsid w:val="00A35F53"/>
    <w:rsid w:val="00A36739"/>
    <w:rsid w:val="00A37529"/>
    <w:rsid w:val="00A37630"/>
    <w:rsid w:val="00A37AB6"/>
    <w:rsid w:val="00A410B8"/>
    <w:rsid w:val="00A41DC5"/>
    <w:rsid w:val="00A420B8"/>
    <w:rsid w:val="00A4241B"/>
    <w:rsid w:val="00A42C31"/>
    <w:rsid w:val="00A43DBD"/>
    <w:rsid w:val="00A43E34"/>
    <w:rsid w:val="00A44EFC"/>
    <w:rsid w:val="00A47134"/>
    <w:rsid w:val="00A50351"/>
    <w:rsid w:val="00A5039B"/>
    <w:rsid w:val="00A50897"/>
    <w:rsid w:val="00A50F85"/>
    <w:rsid w:val="00A51859"/>
    <w:rsid w:val="00A51B55"/>
    <w:rsid w:val="00A51BC5"/>
    <w:rsid w:val="00A51FD6"/>
    <w:rsid w:val="00A52895"/>
    <w:rsid w:val="00A533CC"/>
    <w:rsid w:val="00A53724"/>
    <w:rsid w:val="00A53E65"/>
    <w:rsid w:val="00A54319"/>
    <w:rsid w:val="00A551B0"/>
    <w:rsid w:val="00A5588E"/>
    <w:rsid w:val="00A560EA"/>
    <w:rsid w:val="00A60017"/>
    <w:rsid w:val="00A6004D"/>
    <w:rsid w:val="00A62939"/>
    <w:rsid w:val="00A639FC"/>
    <w:rsid w:val="00A63D96"/>
    <w:rsid w:val="00A647EC"/>
    <w:rsid w:val="00A6604F"/>
    <w:rsid w:val="00A66071"/>
    <w:rsid w:val="00A661D1"/>
    <w:rsid w:val="00A66DC2"/>
    <w:rsid w:val="00A67F50"/>
    <w:rsid w:val="00A70B28"/>
    <w:rsid w:val="00A70E98"/>
    <w:rsid w:val="00A718D0"/>
    <w:rsid w:val="00A72916"/>
    <w:rsid w:val="00A72E90"/>
    <w:rsid w:val="00A73008"/>
    <w:rsid w:val="00A73D3A"/>
    <w:rsid w:val="00A74BAE"/>
    <w:rsid w:val="00A74FFE"/>
    <w:rsid w:val="00A755EF"/>
    <w:rsid w:val="00A77A8A"/>
    <w:rsid w:val="00A817F6"/>
    <w:rsid w:val="00A81DC5"/>
    <w:rsid w:val="00A82346"/>
    <w:rsid w:val="00A82473"/>
    <w:rsid w:val="00A82CAD"/>
    <w:rsid w:val="00A83EF5"/>
    <w:rsid w:val="00A842FD"/>
    <w:rsid w:val="00A847A6"/>
    <w:rsid w:val="00A861E2"/>
    <w:rsid w:val="00A864C8"/>
    <w:rsid w:val="00A86523"/>
    <w:rsid w:val="00A87BC1"/>
    <w:rsid w:val="00A91F2B"/>
    <w:rsid w:val="00A92BCF"/>
    <w:rsid w:val="00A92D12"/>
    <w:rsid w:val="00A9328E"/>
    <w:rsid w:val="00A9332E"/>
    <w:rsid w:val="00A95946"/>
    <w:rsid w:val="00A963FB"/>
    <w:rsid w:val="00A9671C"/>
    <w:rsid w:val="00A96BDD"/>
    <w:rsid w:val="00A96EDC"/>
    <w:rsid w:val="00AA1876"/>
    <w:rsid w:val="00AA2157"/>
    <w:rsid w:val="00AA249C"/>
    <w:rsid w:val="00AA2FC6"/>
    <w:rsid w:val="00AA41E6"/>
    <w:rsid w:val="00AA49D9"/>
    <w:rsid w:val="00AA4A9B"/>
    <w:rsid w:val="00AA4FAA"/>
    <w:rsid w:val="00AA52CF"/>
    <w:rsid w:val="00AA5903"/>
    <w:rsid w:val="00AA6103"/>
    <w:rsid w:val="00AB0D31"/>
    <w:rsid w:val="00AB0DD6"/>
    <w:rsid w:val="00AB14B9"/>
    <w:rsid w:val="00AB14FD"/>
    <w:rsid w:val="00AB1D21"/>
    <w:rsid w:val="00AB2690"/>
    <w:rsid w:val="00AB2852"/>
    <w:rsid w:val="00AB3328"/>
    <w:rsid w:val="00AB381D"/>
    <w:rsid w:val="00AB4B6E"/>
    <w:rsid w:val="00AB6EA9"/>
    <w:rsid w:val="00AC0DA7"/>
    <w:rsid w:val="00AC1E8C"/>
    <w:rsid w:val="00AC35FD"/>
    <w:rsid w:val="00AC39E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7BF"/>
    <w:rsid w:val="00AD4FA2"/>
    <w:rsid w:val="00AD5444"/>
    <w:rsid w:val="00AD6119"/>
    <w:rsid w:val="00AD65EB"/>
    <w:rsid w:val="00AD6B74"/>
    <w:rsid w:val="00AD7728"/>
    <w:rsid w:val="00AE10FA"/>
    <w:rsid w:val="00AE11C5"/>
    <w:rsid w:val="00AE1695"/>
    <w:rsid w:val="00AE346A"/>
    <w:rsid w:val="00AE4736"/>
    <w:rsid w:val="00AE5AC0"/>
    <w:rsid w:val="00AE61D8"/>
    <w:rsid w:val="00AE679E"/>
    <w:rsid w:val="00AE6FE3"/>
    <w:rsid w:val="00AE7D11"/>
    <w:rsid w:val="00AF04AE"/>
    <w:rsid w:val="00AF074A"/>
    <w:rsid w:val="00AF1B11"/>
    <w:rsid w:val="00AF1FA0"/>
    <w:rsid w:val="00AF23D3"/>
    <w:rsid w:val="00AF2BBC"/>
    <w:rsid w:val="00AF2DAB"/>
    <w:rsid w:val="00AF2E83"/>
    <w:rsid w:val="00AF2F7E"/>
    <w:rsid w:val="00AF35B7"/>
    <w:rsid w:val="00AF48D3"/>
    <w:rsid w:val="00AF4A3C"/>
    <w:rsid w:val="00AF5234"/>
    <w:rsid w:val="00AF54B9"/>
    <w:rsid w:val="00AF59D7"/>
    <w:rsid w:val="00AF5D36"/>
    <w:rsid w:val="00AF5E5F"/>
    <w:rsid w:val="00AF7177"/>
    <w:rsid w:val="00AF74CF"/>
    <w:rsid w:val="00AF7862"/>
    <w:rsid w:val="00AF7B8A"/>
    <w:rsid w:val="00B019FA"/>
    <w:rsid w:val="00B0222B"/>
    <w:rsid w:val="00B031FF"/>
    <w:rsid w:val="00B03C91"/>
    <w:rsid w:val="00B05341"/>
    <w:rsid w:val="00B05650"/>
    <w:rsid w:val="00B05C08"/>
    <w:rsid w:val="00B06385"/>
    <w:rsid w:val="00B06CB5"/>
    <w:rsid w:val="00B06E10"/>
    <w:rsid w:val="00B06EC3"/>
    <w:rsid w:val="00B10461"/>
    <w:rsid w:val="00B12A0E"/>
    <w:rsid w:val="00B12CCE"/>
    <w:rsid w:val="00B132F7"/>
    <w:rsid w:val="00B137B8"/>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3FBC"/>
    <w:rsid w:val="00B2477A"/>
    <w:rsid w:val="00B247ED"/>
    <w:rsid w:val="00B24B1D"/>
    <w:rsid w:val="00B24C5C"/>
    <w:rsid w:val="00B25639"/>
    <w:rsid w:val="00B25FD4"/>
    <w:rsid w:val="00B26A78"/>
    <w:rsid w:val="00B26E27"/>
    <w:rsid w:val="00B30220"/>
    <w:rsid w:val="00B32026"/>
    <w:rsid w:val="00B320A4"/>
    <w:rsid w:val="00B3409B"/>
    <w:rsid w:val="00B34FA5"/>
    <w:rsid w:val="00B34FC9"/>
    <w:rsid w:val="00B350D6"/>
    <w:rsid w:val="00B35EC3"/>
    <w:rsid w:val="00B36D6A"/>
    <w:rsid w:val="00B37482"/>
    <w:rsid w:val="00B4029E"/>
    <w:rsid w:val="00B410C8"/>
    <w:rsid w:val="00B41BC7"/>
    <w:rsid w:val="00B4232A"/>
    <w:rsid w:val="00B42E19"/>
    <w:rsid w:val="00B4336C"/>
    <w:rsid w:val="00B4465F"/>
    <w:rsid w:val="00B45572"/>
    <w:rsid w:val="00B4684C"/>
    <w:rsid w:val="00B5083A"/>
    <w:rsid w:val="00B5245C"/>
    <w:rsid w:val="00B528A5"/>
    <w:rsid w:val="00B53CE4"/>
    <w:rsid w:val="00B53F30"/>
    <w:rsid w:val="00B5424A"/>
    <w:rsid w:val="00B550B2"/>
    <w:rsid w:val="00B5517B"/>
    <w:rsid w:val="00B553E2"/>
    <w:rsid w:val="00B56E7B"/>
    <w:rsid w:val="00B6268B"/>
    <w:rsid w:val="00B62871"/>
    <w:rsid w:val="00B62BA7"/>
    <w:rsid w:val="00B63838"/>
    <w:rsid w:val="00B63A44"/>
    <w:rsid w:val="00B653F9"/>
    <w:rsid w:val="00B66259"/>
    <w:rsid w:val="00B66920"/>
    <w:rsid w:val="00B66CDE"/>
    <w:rsid w:val="00B674FF"/>
    <w:rsid w:val="00B67EDD"/>
    <w:rsid w:val="00B72215"/>
    <w:rsid w:val="00B724D9"/>
    <w:rsid w:val="00B72A7A"/>
    <w:rsid w:val="00B72BE2"/>
    <w:rsid w:val="00B72F06"/>
    <w:rsid w:val="00B7320A"/>
    <w:rsid w:val="00B746FE"/>
    <w:rsid w:val="00B75668"/>
    <w:rsid w:val="00B7588A"/>
    <w:rsid w:val="00B7621A"/>
    <w:rsid w:val="00B764C4"/>
    <w:rsid w:val="00B76B56"/>
    <w:rsid w:val="00B76F09"/>
    <w:rsid w:val="00B77869"/>
    <w:rsid w:val="00B80877"/>
    <w:rsid w:val="00B80F46"/>
    <w:rsid w:val="00B8147E"/>
    <w:rsid w:val="00B81A21"/>
    <w:rsid w:val="00B82699"/>
    <w:rsid w:val="00B83044"/>
    <w:rsid w:val="00B83251"/>
    <w:rsid w:val="00B84187"/>
    <w:rsid w:val="00B844A0"/>
    <w:rsid w:val="00B86411"/>
    <w:rsid w:val="00B8759D"/>
    <w:rsid w:val="00B8783F"/>
    <w:rsid w:val="00B90E09"/>
    <w:rsid w:val="00B90F7B"/>
    <w:rsid w:val="00B91222"/>
    <w:rsid w:val="00B921B2"/>
    <w:rsid w:val="00B92326"/>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60CF"/>
    <w:rsid w:val="00BB6FAA"/>
    <w:rsid w:val="00BB7D8A"/>
    <w:rsid w:val="00BC0738"/>
    <w:rsid w:val="00BC21EA"/>
    <w:rsid w:val="00BC2B70"/>
    <w:rsid w:val="00BC37B4"/>
    <w:rsid w:val="00BC3BD0"/>
    <w:rsid w:val="00BC3E79"/>
    <w:rsid w:val="00BC49FE"/>
    <w:rsid w:val="00BC761F"/>
    <w:rsid w:val="00BC787D"/>
    <w:rsid w:val="00BD2301"/>
    <w:rsid w:val="00BD3EE7"/>
    <w:rsid w:val="00BD3F0E"/>
    <w:rsid w:val="00BD62F3"/>
    <w:rsid w:val="00BD681E"/>
    <w:rsid w:val="00BD6C2E"/>
    <w:rsid w:val="00BD7679"/>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CB9"/>
    <w:rsid w:val="00BF1F70"/>
    <w:rsid w:val="00BF226E"/>
    <w:rsid w:val="00BF5DF2"/>
    <w:rsid w:val="00BF5DFC"/>
    <w:rsid w:val="00BF66C7"/>
    <w:rsid w:val="00BF7751"/>
    <w:rsid w:val="00C000DB"/>
    <w:rsid w:val="00C00953"/>
    <w:rsid w:val="00C0136E"/>
    <w:rsid w:val="00C03213"/>
    <w:rsid w:val="00C07F49"/>
    <w:rsid w:val="00C11247"/>
    <w:rsid w:val="00C115F2"/>
    <w:rsid w:val="00C11A37"/>
    <w:rsid w:val="00C11D3E"/>
    <w:rsid w:val="00C129DA"/>
    <w:rsid w:val="00C12B51"/>
    <w:rsid w:val="00C138FA"/>
    <w:rsid w:val="00C146AA"/>
    <w:rsid w:val="00C1574A"/>
    <w:rsid w:val="00C16668"/>
    <w:rsid w:val="00C169AB"/>
    <w:rsid w:val="00C17CC4"/>
    <w:rsid w:val="00C204A7"/>
    <w:rsid w:val="00C2156C"/>
    <w:rsid w:val="00C215B0"/>
    <w:rsid w:val="00C21689"/>
    <w:rsid w:val="00C21E17"/>
    <w:rsid w:val="00C22A0F"/>
    <w:rsid w:val="00C23908"/>
    <w:rsid w:val="00C23BE7"/>
    <w:rsid w:val="00C23CFD"/>
    <w:rsid w:val="00C2404B"/>
    <w:rsid w:val="00C24081"/>
    <w:rsid w:val="00C2413D"/>
    <w:rsid w:val="00C2434B"/>
    <w:rsid w:val="00C26321"/>
    <w:rsid w:val="00C313A3"/>
    <w:rsid w:val="00C31414"/>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5538"/>
    <w:rsid w:val="00C459D5"/>
    <w:rsid w:val="00C46658"/>
    <w:rsid w:val="00C474E2"/>
    <w:rsid w:val="00C5030E"/>
    <w:rsid w:val="00C50A51"/>
    <w:rsid w:val="00C50ABD"/>
    <w:rsid w:val="00C511D3"/>
    <w:rsid w:val="00C51622"/>
    <w:rsid w:val="00C536D3"/>
    <w:rsid w:val="00C541FB"/>
    <w:rsid w:val="00C5502B"/>
    <w:rsid w:val="00C551EF"/>
    <w:rsid w:val="00C553CB"/>
    <w:rsid w:val="00C55588"/>
    <w:rsid w:val="00C556C9"/>
    <w:rsid w:val="00C55B7C"/>
    <w:rsid w:val="00C55CC8"/>
    <w:rsid w:val="00C55E36"/>
    <w:rsid w:val="00C57898"/>
    <w:rsid w:val="00C613F8"/>
    <w:rsid w:val="00C61444"/>
    <w:rsid w:val="00C62D41"/>
    <w:rsid w:val="00C63157"/>
    <w:rsid w:val="00C6365B"/>
    <w:rsid w:val="00C650C0"/>
    <w:rsid w:val="00C65704"/>
    <w:rsid w:val="00C6655E"/>
    <w:rsid w:val="00C66618"/>
    <w:rsid w:val="00C6699D"/>
    <w:rsid w:val="00C66D03"/>
    <w:rsid w:val="00C67C1E"/>
    <w:rsid w:val="00C7079F"/>
    <w:rsid w:val="00C707E6"/>
    <w:rsid w:val="00C71CC6"/>
    <w:rsid w:val="00C720F1"/>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816"/>
    <w:rsid w:val="00C839C1"/>
    <w:rsid w:val="00C83A13"/>
    <w:rsid w:val="00C84003"/>
    <w:rsid w:val="00C848F0"/>
    <w:rsid w:val="00C85F60"/>
    <w:rsid w:val="00C86264"/>
    <w:rsid w:val="00C86E33"/>
    <w:rsid w:val="00C877E2"/>
    <w:rsid w:val="00C90110"/>
    <w:rsid w:val="00C9098B"/>
    <w:rsid w:val="00C90AC5"/>
    <w:rsid w:val="00C90FD6"/>
    <w:rsid w:val="00C91CC6"/>
    <w:rsid w:val="00C91DBA"/>
    <w:rsid w:val="00C94493"/>
    <w:rsid w:val="00C9498F"/>
    <w:rsid w:val="00C94B39"/>
    <w:rsid w:val="00C94ED5"/>
    <w:rsid w:val="00C953D8"/>
    <w:rsid w:val="00C957AE"/>
    <w:rsid w:val="00C95FCA"/>
    <w:rsid w:val="00C96F47"/>
    <w:rsid w:val="00CA16D4"/>
    <w:rsid w:val="00CA3432"/>
    <w:rsid w:val="00CA3D0C"/>
    <w:rsid w:val="00CA48A9"/>
    <w:rsid w:val="00CA4B60"/>
    <w:rsid w:val="00CA512A"/>
    <w:rsid w:val="00CA6292"/>
    <w:rsid w:val="00CA7B11"/>
    <w:rsid w:val="00CB025C"/>
    <w:rsid w:val="00CB17B8"/>
    <w:rsid w:val="00CB1ED0"/>
    <w:rsid w:val="00CB219C"/>
    <w:rsid w:val="00CB2D0C"/>
    <w:rsid w:val="00CB2D3F"/>
    <w:rsid w:val="00CB314B"/>
    <w:rsid w:val="00CB3F5B"/>
    <w:rsid w:val="00CB4014"/>
    <w:rsid w:val="00CB48B8"/>
    <w:rsid w:val="00CB639F"/>
    <w:rsid w:val="00CB64F8"/>
    <w:rsid w:val="00CB7483"/>
    <w:rsid w:val="00CB76BE"/>
    <w:rsid w:val="00CC1030"/>
    <w:rsid w:val="00CC1499"/>
    <w:rsid w:val="00CC2092"/>
    <w:rsid w:val="00CC2F70"/>
    <w:rsid w:val="00CC3E11"/>
    <w:rsid w:val="00CC41B8"/>
    <w:rsid w:val="00CC437C"/>
    <w:rsid w:val="00CC46E1"/>
    <w:rsid w:val="00CC6503"/>
    <w:rsid w:val="00CC67B3"/>
    <w:rsid w:val="00CC6B1F"/>
    <w:rsid w:val="00CC6E29"/>
    <w:rsid w:val="00CC6FE4"/>
    <w:rsid w:val="00CC72FE"/>
    <w:rsid w:val="00CC74B8"/>
    <w:rsid w:val="00CD24DE"/>
    <w:rsid w:val="00CD29A7"/>
    <w:rsid w:val="00CD3D58"/>
    <w:rsid w:val="00CD4689"/>
    <w:rsid w:val="00CD4B7B"/>
    <w:rsid w:val="00CD4C7B"/>
    <w:rsid w:val="00CD5336"/>
    <w:rsid w:val="00CD54CB"/>
    <w:rsid w:val="00CD61F2"/>
    <w:rsid w:val="00CD624D"/>
    <w:rsid w:val="00CD690D"/>
    <w:rsid w:val="00CD76CD"/>
    <w:rsid w:val="00CD79A2"/>
    <w:rsid w:val="00CE1D59"/>
    <w:rsid w:val="00CE2457"/>
    <w:rsid w:val="00CE2793"/>
    <w:rsid w:val="00CE2BD1"/>
    <w:rsid w:val="00CE2E50"/>
    <w:rsid w:val="00CE35DF"/>
    <w:rsid w:val="00CE3695"/>
    <w:rsid w:val="00CE3B83"/>
    <w:rsid w:val="00CE44DB"/>
    <w:rsid w:val="00CE5BB1"/>
    <w:rsid w:val="00CE63A1"/>
    <w:rsid w:val="00CE6552"/>
    <w:rsid w:val="00CE662A"/>
    <w:rsid w:val="00CE6B24"/>
    <w:rsid w:val="00CE7275"/>
    <w:rsid w:val="00CE7AF7"/>
    <w:rsid w:val="00CE7C20"/>
    <w:rsid w:val="00CF1340"/>
    <w:rsid w:val="00CF1985"/>
    <w:rsid w:val="00CF1C80"/>
    <w:rsid w:val="00CF2052"/>
    <w:rsid w:val="00CF2100"/>
    <w:rsid w:val="00CF2939"/>
    <w:rsid w:val="00CF3020"/>
    <w:rsid w:val="00CF3BBC"/>
    <w:rsid w:val="00CF3BF6"/>
    <w:rsid w:val="00CF4372"/>
    <w:rsid w:val="00CF47C5"/>
    <w:rsid w:val="00CF4E90"/>
    <w:rsid w:val="00CF60DE"/>
    <w:rsid w:val="00CF60E8"/>
    <w:rsid w:val="00CF61F0"/>
    <w:rsid w:val="00CF70BE"/>
    <w:rsid w:val="00CF7491"/>
    <w:rsid w:val="00CF7969"/>
    <w:rsid w:val="00CF7FFC"/>
    <w:rsid w:val="00D00182"/>
    <w:rsid w:val="00D00F7B"/>
    <w:rsid w:val="00D02229"/>
    <w:rsid w:val="00D02563"/>
    <w:rsid w:val="00D026E4"/>
    <w:rsid w:val="00D02B5B"/>
    <w:rsid w:val="00D0486C"/>
    <w:rsid w:val="00D05146"/>
    <w:rsid w:val="00D05D24"/>
    <w:rsid w:val="00D073B2"/>
    <w:rsid w:val="00D07F7B"/>
    <w:rsid w:val="00D106B4"/>
    <w:rsid w:val="00D112DC"/>
    <w:rsid w:val="00D1358B"/>
    <w:rsid w:val="00D137CD"/>
    <w:rsid w:val="00D1412B"/>
    <w:rsid w:val="00D14697"/>
    <w:rsid w:val="00D147DC"/>
    <w:rsid w:val="00D15244"/>
    <w:rsid w:val="00D158D0"/>
    <w:rsid w:val="00D16164"/>
    <w:rsid w:val="00D167CC"/>
    <w:rsid w:val="00D1707B"/>
    <w:rsid w:val="00D173D5"/>
    <w:rsid w:val="00D22B3F"/>
    <w:rsid w:val="00D23151"/>
    <w:rsid w:val="00D239AE"/>
    <w:rsid w:val="00D23EC1"/>
    <w:rsid w:val="00D24019"/>
    <w:rsid w:val="00D25CC2"/>
    <w:rsid w:val="00D260B8"/>
    <w:rsid w:val="00D26A99"/>
    <w:rsid w:val="00D276F0"/>
    <w:rsid w:val="00D307D8"/>
    <w:rsid w:val="00D30B0F"/>
    <w:rsid w:val="00D30BB6"/>
    <w:rsid w:val="00D311A2"/>
    <w:rsid w:val="00D31879"/>
    <w:rsid w:val="00D31A16"/>
    <w:rsid w:val="00D31C58"/>
    <w:rsid w:val="00D31C7A"/>
    <w:rsid w:val="00D32223"/>
    <w:rsid w:val="00D32959"/>
    <w:rsid w:val="00D333C5"/>
    <w:rsid w:val="00D33D91"/>
    <w:rsid w:val="00D33E44"/>
    <w:rsid w:val="00D352C6"/>
    <w:rsid w:val="00D35891"/>
    <w:rsid w:val="00D36ABE"/>
    <w:rsid w:val="00D36B02"/>
    <w:rsid w:val="00D36D3D"/>
    <w:rsid w:val="00D3788F"/>
    <w:rsid w:val="00D40AD0"/>
    <w:rsid w:val="00D415A4"/>
    <w:rsid w:val="00D41E32"/>
    <w:rsid w:val="00D42279"/>
    <w:rsid w:val="00D42D3F"/>
    <w:rsid w:val="00D43AA1"/>
    <w:rsid w:val="00D452EF"/>
    <w:rsid w:val="00D45BB8"/>
    <w:rsid w:val="00D46FDF"/>
    <w:rsid w:val="00D4704E"/>
    <w:rsid w:val="00D472E1"/>
    <w:rsid w:val="00D472FA"/>
    <w:rsid w:val="00D47759"/>
    <w:rsid w:val="00D47C1C"/>
    <w:rsid w:val="00D47C97"/>
    <w:rsid w:val="00D5010F"/>
    <w:rsid w:val="00D50943"/>
    <w:rsid w:val="00D512D3"/>
    <w:rsid w:val="00D5159F"/>
    <w:rsid w:val="00D5202A"/>
    <w:rsid w:val="00D52054"/>
    <w:rsid w:val="00D52121"/>
    <w:rsid w:val="00D52902"/>
    <w:rsid w:val="00D52A7E"/>
    <w:rsid w:val="00D5424B"/>
    <w:rsid w:val="00D54D5B"/>
    <w:rsid w:val="00D558D2"/>
    <w:rsid w:val="00D55E88"/>
    <w:rsid w:val="00D569FA"/>
    <w:rsid w:val="00D56CF4"/>
    <w:rsid w:val="00D57288"/>
    <w:rsid w:val="00D5774C"/>
    <w:rsid w:val="00D61C8D"/>
    <w:rsid w:val="00D62045"/>
    <w:rsid w:val="00D625AF"/>
    <w:rsid w:val="00D629C3"/>
    <w:rsid w:val="00D62E93"/>
    <w:rsid w:val="00D6334E"/>
    <w:rsid w:val="00D63CF8"/>
    <w:rsid w:val="00D64028"/>
    <w:rsid w:val="00D641AF"/>
    <w:rsid w:val="00D65037"/>
    <w:rsid w:val="00D650B8"/>
    <w:rsid w:val="00D65A39"/>
    <w:rsid w:val="00D65DB1"/>
    <w:rsid w:val="00D660A5"/>
    <w:rsid w:val="00D6696A"/>
    <w:rsid w:val="00D67AD7"/>
    <w:rsid w:val="00D70DD4"/>
    <w:rsid w:val="00D70DE0"/>
    <w:rsid w:val="00D70F9C"/>
    <w:rsid w:val="00D71B9A"/>
    <w:rsid w:val="00D71C48"/>
    <w:rsid w:val="00D72666"/>
    <w:rsid w:val="00D72A03"/>
    <w:rsid w:val="00D72B63"/>
    <w:rsid w:val="00D736D2"/>
    <w:rsid w:val="00D738D6"/>
    <w:rsid w:val="00D74060"/>
    <w:rsid w:val="00D740D8"/>
    <w:rsid w:val="00D745A1"/>
    <w:rsid w:val="00D74EB2"/>
    <w:rsid w:val="00D75440"/>
    <w:rsid w:val="00D758B3"/>
    <w:rsid w:val="00D75B68"/>
    <w:rsid w:val="00D75E5D"/>
    <w:rsid w:val="00D7658D"/>
    <w:rsid w:val="00D769CA"/>
    <w:rsid w:val="00D7748B"/>
    <w:rsid w:val="00D800A1"/>
    <w:rsid w:val="00D80795"/>
    <w:rsid w:val="00D80ED0"/>
    <w:rsid w:val="00D81A70"/>
    <w:rsid w:val="00D81BE5"/>
    <w:rsid w:val="00D823DF"/>
    <w:rsid w:val="00D8367F"/>
    <w:rsid w:val="00D83DE2"/>
    <w:rsid w:val="00D8411F"/>
    <w:rsid w:val="00D84387"/>
    <w:rsid w:val="00D843B1"/>
    <w:rsid w:val="00D84D42"/>
    <w:rsid w:val="00D84DB4"/>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32C3"/>
    <w:rsid w:val="00D933EF"/>
    <w:rsid w:val="00D9350A"/>
    <w:rsid w:val="00D93A4A"/>
    <w:rsid w:val="00D943C7"/>
    <w:rsid w:val="00D94640"/>
    <w:rsid w:val="00D949F8"/>
    <w:rsid w:val="00D9687C"/>
    <w:rsid w:val="00D96D11"/>
    <w:rsid w:val="00D97DD0"/>
    <w:rsid w:val="00DA0CA6"/>
    <w:rsid w:val="00DA0DAF"/>
    <w:rsid w:val="00DA14F4"/>
    <w:rsid w:val="00DA1DD7"/>
    <w:rsid w:val="00DA1F31"/>
    <w:rsid w:val="00DA24C4"/>
    <w:rsid w:val="00DA2E03"/>
    <w:rsid w:val="00DA451C"/>
    <w:rsid w:val="00DA47CF"/>
    <w:rsid w:val="00DA4830"/>
    <w:rsid w:val="00DA51B5"/>
    <w:rsid w:val="00DA5272"/>
    <w:rsid w:val="00DA56D8"/>
    <w:rsid w:val="00DA6050"/>
    <w:rsid w:val="00DA61D5"/>
    <w:rsid w:val="00DA68EA"/>
    <w:rsid w:val="00DA7359"/>
    <w:rsid w:val="00DA73A6"/>
    <w:rsid w:val="00DA7A03"/>
    <w:rsid w:val="00DB026C"/>
    <w:rsid w:val="00DB170D"/>
    <w:rsid w:val="00DB1818"/>
    <w:rsid w:val="00DB19D0"/>
    <w:rsid w:val="00DB1B84"/>
    <w:rsid w:val="00DB1DE5"/>
    <w:rsid w:val="00DB283B"/>
    <w:rsid w:val="00DB28F5"/>
    <w:rsid w:val="00DB3C24"/>
    <w:rsid w:val="00DB3EDC"/>
    <w:rsid w:val="00DB3EF8"/>
    <w:rsid w:val="00DB42DF"/>
    <w:rsid w:val="00DB48EC"/>
    <w:rsid w:val="00DB4D1C"/>
    <w:rsid w:val="00DB5359"/>
    <w:rsid w:val="00DB5D46"/>
    <w:rsid w:val="00DB6D6F"/>
    <w:rsid w:val="00DB6D95"/>
    <w:rsid w:val="00DB6F32"/>
    <w:rsid w:val="00DC0361"/>
    <w:rsid w:val="00DC1269"/>
    <w:rsid w:val="00DC24AB"/>
    <w:rsid w:val="00DC309B"/>
    <w:rsid w:val="00DC3122"/>
    <w:rsid w:val="00DC43B9"/>
    <w:rsid w:val="00DC4DA2"/>
    <w:rsid w:val="00DC5053"/>
    <w:rsid w:val="00DC5998"/>
    <w:rsid w:val="00DC6CFD"/>
    <w:rsid w:val="00DC7165"/>
    <w:rsid w:val="00DC7609"/>
    <w:rsid w:val="00DC768B"/>
    <w:rsid w:val="00DC7EFF"/>
    <w:rsid w:val="00DD08D1"/>
    <w:rsid w:val="00DD0A69"/>
    <w:rsid w:val="00DD139B"/>
    <w:rsid w:val="00DD1F83"/>
    <w:rsid w:val="00DD2129"/>
    <w:rsid w:val="00DD213A"/>
    <w:rsid w:val="00DD4B50"/>
    <w:rsid w:val="00DD4FFD"/>
    <w:rsid w:val="00DD55AE"/>
    <w:rsid w:val="00DD75C9"/>
    <w:rsid w:val="00DD7644"/>
    <w:rsid w:val="00DE05C6"/>
    <w:rsid w:val="00DE0B06"/>
    <w:rsid w:val="00DE1CEE"/>
    <w:rsid w:val="00DE2144"/>
    <w:rsid w:val="00DE2872"/>
    <w:rsid w:val="00DE2A99"/>
    <w:rsid w:val="00DE36E9"/>
    <w:rsid w:val="00DE3C38"/>
    <w:rsid w:val="00DE3EFD"/>
    <w:rsid w:val="00DE4C90"/>
    <w:rsid w:val="00DE551A"/>
    <w:rsid w:val="00DE68BE"/>
    <w:rsid w:val="00DE71F7"/>
    <w:rsid w:val="00DE75EE"/>
    <w:rsid w:val="00DF08C7"/>
    <w:rsid w:val="00DF0E43"/>
    <w:rsid w:val="00DF100E"/>
    <w:rsid w:val="00DF1BE6"/>
    <w:rsid w:val="00DF2986"/>
    <w:rsid w:val="00DF2AA0"/>
    <w:rsid w:val="00DF2C40"/>
    <w:rsid w:val="00DF30B2"/>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C7"/>
    <w:rsid w:val="00E02D7E"/>
    <w:rsid w:val="00E02D92"/>
    <w:rsid w:val="00E041E6"/>
    <w:rsid w:val="00E0435E"/>
    <w:rsid w:val="00E046A6"/>
    <w:rsid w:val="00E064A7"/>
    <w:rsid w:val="00E07DF9"/>
    <w:rsid w:val="00E103DA"/>
    <w:rsid w:val="00E117A3"/>
    <w:rsid w:val="00E11854"/>
    <w:rsid w:val="00E11F9C"/>
    <w:rsid w:val="00E14288"/>
    <w:rsid w:val="00E142FA"/>
    <w:rsid w:val="00E14645"/>
    <w:rsid w:val="00E16551"/>
    <w:rsid w:val="00E167FB"/>
    <w:rsid w:val="00E16F44"/>
    <w:rsid w:val="00E206BD"/>
    <w:rsid w:val="00E22E73"/>
    <w:rsid w:val="00E24151"/>
    <w:rsid w:val="00E24606"/>
    <w:rsid w:val="00E24A09"/>
    <w:rsid w:val="00E26148"/>
    <w:rsid w:val="00E26BE2"/>
    <w:rsid w:val="00E26F1B"/>
    <w:rsid w:val="00E272A8"/>
    <w:rsid w:val="00E27E07"/>
    <w:rsid w:val="00E27F4A"/>
    <w:rsid w:val="00E30AFD"/>
    <w:rsid w:val="00E3116A"/>
    <w:rsid w:val="00E31200"/>
    <w:rsid w:val="00E316E4"/>
    <w:rsid w:val="00E324E6"/>
    <w:rsid w:val="00E32973"/>
    <w:rsid w:val="00E32DFF"/>
    <w:rsid w:val="00E34200"/>
    <w:rsid w:val="00E3504A"/>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695F"/>
    <w:rsid w:val="00E46E83"/>
    <w:rsid w:val="00E4717A"/>
    <w:rsid w:val="00E4719E"/>
    <w:rsid w:val="00E4781E"/>
    <w:rsid w:val="00E50103"/>
    <w:rsid w:val="00E50342"/>
    <w:rsid w:val="00E503FD"/>
    <w:rsid w:val="00E511D8"/>
    <w:rsid w:val="00E53F46"/>
    <w:rsid w:val="00E5401B"/>
    <w:rsid w:val="00E5446E"/>
    <w:rsid w:val="00E54A2C"/>
    <w:rsid w:val="00E54DFA"/>
    <w:rsid w:val="00E55BF6"/>
    <w:rsid w:val="00E5680C"/>
    <w:rsid w:val="00E56C15"/>
    <w:rsid w:val="00E57F44"/>
    <w:rsid w:val="00E60BEE"/>
    <w:rsid w:val="00E61B69"/>
    <w:rsid w:val="00E62493"/>
    <w:rsid w:val="00E62615"/>
    <w:rsid w:val="00E62835"/>
    <w:rsid w:val="00E633A6"/>
    <w:rsid w:val="00E6389B"/>
    <w:rsid w:val="00E63EB4"/>
    <w:rsid w:val="00E64A49"/>
    <w:rsid w:val="00E65A17"/>
    <w:rsid w:val="00E65C70"/>
    <w:rsid w:val="00E65DF7"/>
    <w:rsid w:val="00E65EB1"/>
    <w:rsid w:val="00E65F73"/>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E7F"/>
    <w:rsid w:val="00E8215A"/>
    <w:rsid w:val="00E822B8"/>
    <w:rsid w:val="00E830A1"/>
    <w:rsid w:val="00E83725"/>
    <w:rsid w:val="00E83883"/>
    <w:rsid w:val="00E83D47"/>
    <w:rsid w:val="00E83E3F"/>
    <w:rsid w:val="00E83FDB"/>
    <w:rsid w:val="00E865BC"/>
    <w:rsid w:val="00E87113"/>
    <w:rsid w:val="00E87B47"/>
    <w:rsid w:val="00E901B6"/>
    <w:rsid w:val="00E908CD"/>
    <w:rsid w:val="00E90D4E"/>
    <w:rsid w:val="00E91305"/>
    <w:rsid w:val="00E914D1"/>
    <w:rsid w:val="00E918BC"/>
    <w:rsid w:val="00E92014"/>
    <w:rsid w:val="00E9289F"/>
    <w:rsid w:val="00E92CA8"/>
    <w:rsid w:val="00E92F2D"/>
    <w:rsid w:val="00E934FC"/>
    <w:rsid w:val="00E95A82"/>
    <w:rsid w:val="00E965CA"/>
    <w:rsid w:val="00E96CE9"/>
    <w:rsid w:val="00E97143"/>
    <w:rsid w:val="00E97548"/>
    <w:rsid w:val="00E97AE7"/>
    <w:rsid w:val="00E97C39"/>
    <w:rsid w:val="00EA0AB6"/>
    <w:rsid w:val="00EA290D"/>
    <w:rsid w:val="00EA2DE8"/>
    <w:rsid w:val="00EA4359"/>
    <w:rsid w:val="00EA5540"/>
    <w:rsid w:val="00EA58A4"/>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7831"/>
    <w:rsid w:val="00ED0122"/>
    <w:rsid w:val="00ED0792"/>
    <w:rsid w:val="00ED174F"/>
    <w:rsid w:val="00ED1A22"/>
    <w:rsid w:val="00ED2F24"/>
    <w:rsid w:val="00ED33BD"/>
    <w:rsid w:val="00ED3467"/>
    <w:rsid w:val="00ED4621"/>
    <w:rsid w:val="00EE0496"/>
    <w:rsid w:val="00EE04B0"/>
    <w:rsid w:val="00EE058B"/>
    <w:rsid w:val="00EE075D"/>
    <w:rsid w:val="00EE123E"/>
    <w:rsid w:val="00EE1E94"/>
    <w:rsid w:val="00EE2190"/>
    <w:rsid w:val="00EE21A5"/>
    <w:rsid w:val="00EE27D9"/>
    <w:rsid w:val="00EE28B4"/>
    <w:rsid w:val="00EE4919"/>
    <w:rsid w:val="00EE49E6"/>
    <w:rsid w:val="00EE50AE"/>
    <w:rsid w:val="00EE7236"/>
    <w:rsid w:val="00EF070B"/>
    <w:rsid w:val="00EF16D8"/>
    <w:rsid w:val="00EF509B"/>
    <w:rsid w:val="00EF519D"/>
    <w:rsid w:val="00EF5C62"/>
    <w:rsid w:val="00EF6343"/>
    <w:rsid w:val="00EF7DA0"/>
    <w:rsid w:val="00EF7DAC"/>
    <w:rsid w:val="00F025A2"/>
    <w:rsid w:val="00F031E4"/>
    <w:rsid w:val="00F04467"/>
    <w:rsid w:val="00F045F0"/>
    <w:rsid w:val="00F04A0C"/>
    <w:rsid w:val="00F053CD"/>
    <w:rsid w:val="00F05602"/>
    <w:rsid w:val="00F05C46"/>
    <w:rsid w:val="00F07259"/>
    <w:rsid w:val="00F07C6C"/>
    <w:rsid w:val="00F07F12"/>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725C"/>
    <w:rsid w:val="00F509E3"/>
    <w:rsid w:val="00F51171"/>
    <w:rsid w:val="00F51C0E"/>
    <w:rsid w:val="00F52B32"/>
    <w:rsid w:val="00F52CFA"/>
    <w:rsid w:val="00F534C6"/>
    <w:rsid w:val="00F538A3"/>
    <w:rsid w:val="00F53ADA"/>
    <w:rsid w:val="00F53F66"/>
    <w:rsid w:val="00F54740"/>
    <w:rsid w:val="00F54A3D"/>
    <w:rsid w:val="00F55315"/>
    <w:rsid w:val="00F555F9"/>
    <w:rsid w:val="00F55A3B"/>
    <w:rsid w:val="00F60CF0"/>
    <w:rsid w:val="00F61683"/>
    <w:rsid w:val="00F61803"/>
    <w:rsid w:val="00F61D4A"/>
    <w:rsid w:val="00F61FB9"/>
    <w:rsid w:val="00F63BA9"/>
    <w:rsid w:val="00F6435B"/>
    <w:rsid w:val="00F647CC"/>
    <w:rsid w:val="00F653B8"/>
    <w:rsid w:val="00F66227"/>
    <w:rsid w:val="00F6634C"/>
    <w:rsid w:val="00F667F2"/>
    <w:rsid w:val="00F671D7"/>
    <w:rsid w:val="00F67B6F"/>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30C1"/>
    <w:rsid w:val="00F8353C"/>
    <w:rsid w:val="00F835E8"/>
    <w:rsid w:val="00F84090"/>
    <w:rsid w:val="00F84D51"/>
    <w:rsid w:val="00F8550F"/>
    <w:rsid w:val="00F858CE"/>
    <w:rsid w:val="00F86189"/>
    <w:rsid w:val="00F863C1"/>
    <w:rsid w:val="00F8672E"/>
    <w:rsid w:val="00F873A3"/>
    <w:rsid w:val="00F8793A"/>
    <w:rsid w:val="00F904B7"/>
    <w:rsid w:val="00F90F45"/>
    <w:rsid w:val="00F90FC8"/>
    <w:rsid w:val="00F91229"/>
    <w:rsid w:val="00F91933"/>
    <w:rsid w:val="00F92D3C"/>
    <w:rsid w:val="00F92EAA"/>
    <w:rsid w:val="00F95082"/>
    <w:rsid w:val="00F950FA"/>
    <w:rsid w:val="00F97195"/>
    <w:rsid w:val="00F97B66"/>
    <w:rsid w:val="00F97EED"/>
    <w:rsid w:val="00F97F12"/>
    <w:rsid w:val="00FA1266"/>
    <w:rsid w:val="00FA208D"/>
    <w:rsid w:val="00FA2813"/>
    <w:rsid w:val="00FA35B8"/>
    <w:rsid w:val="00FA4465"/>
    <w:rsid w:val="00FA454C"/>
    <w:rsid w:val="00FA4C0E"/>
    <w:rsid w:val="00FA580F"/>
    <w:rsid w:val="00FA5DC4"/>
    <w:rsid w:val="00FA69BF"/>
    <w:rsid w:val="00FA6FAE"/>
    <w:rsid w:val="00FA780C"/>
    <w:rsid w:val="00FA7AA5"/>
    <w:rsid w:val="00FA7B6B"/>
    <w:rsid w:val="00FA7FE6"/>
    <w:rsid w:val="00FB122C"/>
    <w:rsid w:val="00FB180F"/>
    <w:rsid w:val="00FB1884"/>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43C8"/>
    <w:rsid w:val="00FC56DB"/>
    <w:rsid w:val="00FC72D8"/>
    <w:rsid w:val="00FD0085"/>
    <w:rsid w:val="00FD0AC4"/>
    <w:rsid w:val="00FD13DE"/>
    <w:rsid w:val="00FD2215"/>
    <w:rsid w:val="00FD3719"/>
    <w:rsid w:val="00FD3CB0"/>
    <w:rsid w:val="00FD3D4C"/>
    <w:rsid w:val="00FD4135"/>
    <w:rsid w:val="00FD51A4"/>
    <w:rsid w:val="00FD5B7D"/>
    <w:rsid w:val="00FD7A45"/>
    <w:rsid w:val="00FE060C"/>
    <w:rsid w:val="00FE0C8F"/>
    <w:rsid w:val="00FE162D"/>
    <w:rsid w:val="00FE2152"/>
    <w:rsid w:val="00FE2AB8"/>
    <w:rsid w:val="00FE352D"/>
    <w:rsid w:val="00FE47F1"/>
    <w:rsid w:val="00FE6D7C"/>
    <w:rsid w:val="00FE7694"/>
    <w:rsid w:val="00FE797F"/>
    <w:rsid w:val="00FF20E8"/>
    <w:rsid w:val="00FF282A"/>
    <w:rsid w:val="00FF28CC"/>
    <w:rsid w:val="00FF2928"/>
    <w:rsid w:val="00FF317C"/>
    <w:rsid w:val="00FF3305"/>
    <w:rsid w:val="00FF3419"/>
    <w:rsid w:val="00FF3DE7"/>
    <w:rsid w:val="00FF4390"/>
    <w:rsid w:val="00FF43EA"/>
    <w:rsid w:val="00FF4403"/>
    <w:rsid w:val="00FF4B19"/>
    <w:rsid w:val="00FF58F4"/>
    <w:rsid w:val="00FF5C9B"/>
    <w:rsid w:val="00FF66C5"/>
    <w:rsid w:val="00FF69C7"/>
    <w:rsid w:val="00FF69EC"/>
    <w:rsid w:val="00FF6BE4"/>
    <w:rsid w:val="00FF74E0"/>
    <w:rsid w:val="00FF750C"/>
    <w:rsid w:val="00FF76EF"/>
    <w:rsid w:val="00FF79D2"/>
    <w:rsid w:val="00FF7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DED"/>
    <w:pPr>
      <w:spacing w:after="180"/>
    </w:pPr>
    <w:rPr>
      <w:lang w:val="en-GB" w:eastAsia="en-US"/>
    </w:rPr>
  </w:style>
  <w:style w:type="paragraph" w:styleId="1">
    <w:name w:val="heading 1"/>
    <w:next w:val="a"/>
    <w:qFormat/>
    <w:rsid w:val="003E5D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E5DED"/>
    <w:pPr>
      <w:pBdr>
        <w:top w:val="none" w:sz="0" w:space="0" w:color="auto"/>
      </w:pBdr>
      <w:spacing w:before="180"/>
      <w:outlineLvl w:val="1"/>
    </w:pPr>
    <w:rPr>
      <w:sz w:val="32"/>
    </w:rPr>
  </w:style>
  <w:style w:type="paragraph" w:styleId="3">
    <w:name w:val="heading 3"/>
    <w:basedOn w:val="2"/>
    <w:next w:val="a"/>
    <w:qFormat/>
    <w:rsid w:val="003E5DED"/>
    <w:pPr>
      <w:spacing w:before="120"/>
      <w:outlineLvl w:val="2"/>
    </w:pPr>
    <w:rPr>
      <w:sz w:val="28"/>
    </w:rPr>
  </w:style>
  <w:style w:type="paragraph" w:styleId="4">
    <w:name w:val="heading 4"/>
    <w:basedOn w:val="3"/>
    <w:next w:val="a"/>
    <w:qFormat/>
    <w:rsid w:val="003E5DED"/>
    <w:pPr>
      <w:ind w:left="1418" w:hanging="1418"/>
      <w:outlineLvl w:val="3"/>
    </w:pPr>
    <w:rPr>
      <w:sz w:val="24"/>
    </w:rPr>
  </w:style>
  <w:style w:type="paragraph" w:styleId="5">
    <w:name w:val="heading 5"/>
    <w:basedOn w:val="4"/>
    <w:next w:val="a"/>
    <w:qFormat/>
    <w:rsid w:val="003E5DED"/>
    <w:pPr>
      <w:ind w:left="1701" w:hanging="1701"/>
      <w:outlineLvl w:val="4"/>
    </w:pPr>
    <w:rPr>
      <w:sz w:val="22"/>
    </w:rPr>
  </w:style>
  <w:style w:type="paragraph" w:styleId="6">
    <w:name w:val="heading 6"/>
    <w:basedOn w:val="H6"/>
    <w:next w:val="a"/>
    <w:qFormat/>
    <w:rsid w:val="003E5DED"/>
    <w:pPr>
      <w:outlineLvl w:val="5"/>
    </w:pPr>
  </w:style>
  <w:style w:type="paragraph" w:styleId="7">
    <w:name w:val="heading 7"/>
    <w:basedOn w:val="H6"/>
    <w:next w:val="a"/>
    <w:qFormat/>
    <w:rsid w:val="003E5DED"/>
    <w:pPr>
      <w:outlineLvl w:val="6"/>
    </w:pPr>
  </w:style>
  <w:style w:type="paragraph" w:styleId="8">
    <w:name w:val="heading 8"/>
    <w:basedOn w:val="1"/>
    <w:next w:val="a"/>
    <w:qFormat/>
    <w:rsid w:val="003E5DED"/>
    <w:pPr>
      <w:ind w:left="0" w:firstLine="0"/>
      <w:outlineLvl w:val="7"/>
    </w:pPr>
  </w:style>
  <w:style w:type="paragraph" w:styleId="9">
    <w:name w:val="heading 9"/>
    <w:basedOn w:val="8"/>
    <w:next w:val="a"/>
    <w:qFormat/>
    <w:rsid w:val="003E5D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E5DED"/>
    <w:pPr>
      <w:ind w:left="1985" w:hanging="1985"/>
      <w:outlineLvl w:val="9"/>
    </w:pPr>
    <w:rPr>
      <w:sz w:val="20"/>
    </w:rPr>
  </w:style>
  <w:style w:type="paragraph" w:styleId="90">
    <w:name w:val="toc 9"/>
    <w:basedOn w:val="80"/>
    <w:semiHidden/>
    <w:rsid w:val="003E5DED"/>
    <w:pPr>
      <w:ind w:left="1418" w:hanging="1418"/>
    </w:pPr>
  </w:style>
  <w:style w:type="paragraph" w:styleId="80">
    <w:name w:val="toc 8"/>
    <w:basedOn w:val="10"/>
    <w:semiHidden/>
    <w:rsid w:val="003E5DED"/>
    <w:pPr>
      <w:spacing w:before="180"/>
      <w:ind w:left="2693" w:hanging="2693"/>
    </w:pPr>
    <w:rPr>
      <w:b/>
    </w:rPr>
  </w:style>
  <w:style w:type="paragraph" w:styleId="10">
    <w:name w:val="toc 1"/>
    <w:semiHidden/>
    <w:rsid w:val="003E5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3E5DED"/>
    <w:pPr>
      <w:keepLines/>
      <w:tabs>
        <w:tab w:val="center" w:pos="4536"/>
        <w:tab w:val="right" w:pos="9072"/>
      </w:tabs>
    </w:pPr>
    <w:rPr>
      <w:noProof/>
    </w:rPr>
  </w:style>
  <w:style w:type="character" w:customStyle="1" w:styleId="ZGSM">
    <w:name w:val="ZGSM"/>
    <w:rsid w:val="003E5DED"/>
  </w:style>
  <w:style w:type="paragraph" w:styleId="a3">
    <w:name w:val="header"/>
    <w:aliases w:val="header odd"/>
    <w:link w:val="Char"/>
    <w:rsid w:val="003E5DE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E5DED"/>
    <w:pPr>
      <w:framePr w:wrap="notBeside" w:vAnchor="page" w:hAnchor="margin" w:y="15764"/>
      <w:widowControl w:val="0"/>
    </w:pPr>
    <w:rPr>
      <w:rFonts w:ascii="Arial" w:hAnsi="Arial"/>
      <w:noProof/>
      <w:sz w:val="32"/>
      <w:lang w:val="en-GB" w:eastAsia="en-US"/>
    </w:rPr>
  </w:style>
  <w:style w:type="paragraph" w:styleId="50">
    <w:name w:val="toc 5"/>
    <w:basedOn w:val="40"/>
    <w:semiHidden/>
    <w:rsid w:val="003E5DED"/>
    <w:pPr>
      <w:ind w:left="1701" w:hanging="1701"/>
    </w:pPr>
  </w:style>
  <w:style w:type="paragraph" w:styleId="40">
    <w:name w:val="toc 4"/>
    <w:basedOn w:val="30"/>
    <w:semiHidden/>
    <w:rsid w:val="003E5DED"/>
    <w:pPr>
      <w:ind w:left="1418" w:hanging="1418"/>
    </w:pPr>
  </w:style>
  <w:style w:type="paragraph" w:styleId="30">
    <w:name w:val="toc 3"/>
    <w:basedOn w:val="20"/>
    <w:semiHidden/>
    <w:rsid w:val="003E5DED"/>
    <w:pPr>
      <w:ind w:left="1134" w:hanging="1134"/>
    </w:pPr>
  </w:style>
  <w:style w:type="paragraph" w:styleId="20">
    <w:name w:val="toc 2"/>
    <w:basedOn w:val="10"/>
    <w:semiHidden/>
    <w:rsid w:val="003E5DED"/>
    <w:pPr>
      <w:keepNext w:val="0"/>
      <w:spacing w:before="0"/>
      <w:ind w:left="851" w:hanging="851"/>
    </w:pPr>
    <w:rPr>
      <w:sz w:val="20"/>
    </w:rPr>
  </w:style>
  <w:style w:type="paragraph" w:styleId="a4">
    <w:name w:val="footer"/>
    <w:basedOn w:val="a3"/>
    <w:rsid w:val="003E5DED"/>
    <w:pPr>
      <w:jc w:val="center"/>
    </w:pPr>
    <w:rPr>
      <w:i/>
    </w:rPr>
  </w:style>
  <w:style w:type="paragraph" w:customStyle="1" w:styleId="TT">
    <w:name w:val="TT"/>
    <w:basedOn w:val="1"/>
    <w:next w:val="a"/>
    <w:rsid w:val="003E5DED"/>
    <w:pPr>
      <w:outlineLvl w:val="9"/>
    </w:pPr>
  </w:style>
  <w:style w:type="paragraph" w:customStyle="1" w:styleId="NF">
    <w:name w:val="NF"/>
    <w:basedOn w:val="NO"/>
    <w:rsid w:val="003E5DED"/>
    <w:pPr>
      <w:keepNext/>
      <w:spacing w:after="0"/>
    </w:pPr>
    <w:rPr>
      <w:rFonts w:ascii="Arial" w:hAnsi="Arial"/>
      <w:sz w:val="18"/>
    </w:rPr>
  </w:style>
  <w:style w:type="paragraph" w:customStyle="1" w:styleId="NO">
    <w:name w:val="NO"/>
    <w:basedOn w:val="a"/>
    <w:rsid w:val="003E5DED"/>
    <w:pPr>
      <w:keepLines/>
      <w:ind w:left="1135" w:hanging="851"/>
    </w:pPr>
  </w:style>
  <w:style w:type="paragraph" w:customStyle="1" w:styleId="PL">
    <w:name w:val="PL"/>
    <w:rsid w:val="003E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E5DED"/>
    <w:pPr>
      <w:jc w:val="right"/>
    </w:pPr>
  </w:style>
  <w:style w:type="paragraph" w:customStyle="1" w:styleId="TAL">
    <w:name w:val="TAL"/>
    <w:basedOn w:val="a"/>
    <w:link w:val="TALChar"/>
    <w:rsid w:val="003E5DED"/>
    <w:pPr>
      <w:keepNext/>
      <w:keepLines/>
      <w:spacing w:after="0"/>
    </w:pPr>
    <w:rPr>
      <w:rFonts w:ascii="Arial" w:hAnsi="Arial"/>
      <w:sz w:val="18"/>
    </w:rPr>
  </w:style>
  <w:style w:type="paragraph" w:customStyle="1" w:styleId="TAH">
    <w:name w:val="TAH"/>
    <w:basedOn w:val="TAC"/>
    <w:rsid w:val="003E5DED"/>
    <w:rPr>
      <w:b/>
    </w:rPr>
  </w:style>
  <w:style w:type="paragraph" w:customStyle="1" w:styleId="TAC">
    <w:name w:val="TAC"/>
    <w:basedOn w:val="TAL"/>
    <w:rsid w:val="003E5DED"/>
    <w:pPr>
      <w:jc w:val="center"/>
    </w:pPr>
  </w:style>
  <w:style w:type="paragraph" w:customStyle="1" w:styleId="LD">
    <w:name w:val="LD"/>
    <w:rsid w:val="003E5DED"/>
    <w:pPr>
      <w:keepNext/>
      <w:keepLines/>
      <w:spacing w:line="180" w:lineRule="exact"/>
    </w:pPr>
    <w:rPr>
      <w:rFonts w:ascii="Courier New" w:hAnsi="Courier New"/>
      <w:noProof/>
      <w:lang w:val="en-GB" w:eastAsia="en-US"/>
    </w:rPr>
  </w:style>
  <w:style w:type="paragraph" w:customStyle="1" w:styleId="EX">
    <w:name w:val="EX"/>
    <w:basedOn w:val="a"/>
    <w:rsid w:val="003E5DED"/>
    <w:pPr>
      <w:keepLines/>
      <w:ind w:left="1702" w:hanging="1418"/>
    </w:pPr>
  </w:style>
  <w:style w:type="paragraph" w:customStyle="1" w:styleId="FP">
    <w:name w:val="FP"/>
    <w:basedOn w:val="a"/>
    <w:rsid w:val="003E5DED"/>
    <w:pPr>
      <w:spacing w:after="0"/>
    </w:pPr>
  </w:style>
  <w:style w:type="paragraph" w:customStyle="1" w:styleId="NW">
    <w:name w:val="NW"/>
    <w:basedOn w:val="NO"/>
    <w:rsid w:val="003E5DED"/>
    <w:pPr>
      <w:spacing w:after="0"/>
    </w:pPr>
  </w:style>
  <w:style w:type="paragraph" w:customStyle="1" w:styleId="EW">
    <w:name w:val="EW"/>
    <w:basedOn w:val="EX"/>
    <w:rsid w:val="003E5DED"/>
    <w:pPr>
      <w:spacing w:after="0"/>
    </w:pPr>
  </w:style>
  <w:style w:type="paragraph" w:customStyle="1" w:styleId="B1">
    <w:name w:val="B1"/>
    <w:basedOn w:val="a"/>
    <w:link w:val="B1Zchn"/>
    <w:rsid w:val="003E5DED"/>
    <w:pPr>
      <w:ind w:left="568" w:hanging="284"/>
    </w:pPr>
  </w:style>
  <w:style w:type="paragraph" w:styleId="60">
    <w:name w:val="toc 6"/>
    <w:basedOn w:val="50"/>
    <w:next w:val="a"/>
    <w:semiHidden/>
    <w:rsid w:val="003E5DED"/>
    <w:pPr>
      <w:ind w:left="1985" w:hanging="1985"/>
    </w:pPr>
  </w:style>
  <w:style w:type="paragraph" w:styleId="70">
    <w:name w:val="toc 7"/>
    <w:basedOn w:val="60"/>
    <w:next w:val="a"/>
    <w:semiHidden/>
    <w:rsid w:val="003E5DED"/>
    <w:pPr>
      <w:ind w:left="2268" w:hanging="2268"/>
    </w:pPr>
  </w:style>
  <w:style w:type="paragraph" w:customStyle="1" w:styleId="EditorsNote">
    <w:name w:val="Editor's Note"/>
    <w:basedOn w:val="NO"/>
    <w:rsid w:val="003E5DED"/>
    <w:rPr>
      <w:color w:val="FF0000"/>
    </w:rPr>
  </w:style>
  <w:style w:type="paragraph" w:customStyle="1" w:styleId="TH">
    <w:name w:val="TH"/>
    <w:basedOn w:val="a"/>
    <w:rsid w:val="003E5DED"/>
    <w:pPr>
      <w:keepNext/>
      <w:keepLines/>
      <w:spacing w:before="60"/>
      <w:jc w:val="center"/>
    </w:pPr>
    <w:rPr>
      <w:rFonts w:ascii="Arial" w:hAnsi="Arial"/>
      <w:b/>
    </w:rPr>
  </w:style>
  <w:style w:type="paragraph" w:customStyle="1" w:styleId="ZA">
    <w:name w:val="ZA"/>
    <w:rsid w:val="003E5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5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E5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E5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E5DED"/>
    <w:pPr>
      <w:ind w:left="851" w:hanging="851"/>
    </w:pPr>
  </w:style>
  <w:style w:type="paragraph" w:customStyle="1" w:styleId="ZH">
    <w:name w:val="ZH"/>
    <w:rsid w:val="003E5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E5DED"/>
    <w:pPr>
      <w:keepNext w:val="0"/>
      <w:spacing w:before="0" w:after="240"/>
    </w:pPr>
  </w:style>
  <w:style w:type="paragraph" w:customStyle="1" w:styleId="ZG">
    <w:name w:val="ZG"/>
    <w:rsid w:val="003E5DED"/>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3E5DED"/>
    <w:pPr>
      <w:ind w:left="851" w:hanging="284"/>
    </w:pPr>
  </w:style>
  <w:style w:type="paragraph" w:customStyle="1" w:styleId="B3">
    <w:name w:val="B3"/>
    <w:basedOn w:val="a"/>
    <w:rsid w:val="003E5DED"/>
    <w:pPr>
      <w:ind w:left="1135" w:hanging="284"/>
    </w:pPr>
  </w:style>
  <w:style w:type="paragraph" w:customStyle="1" w:styleId="B4">
    <w:name w:val="B4"/>
    <w:basedOn w:val="a"/>
    <w:rsid w:val="003E5DED"/>
    <w:pPr>
      <w:ind w:left="1418" w:hanging="284"/>
    </w:pPr>
  </w:style>
  <w:style w:type="paragraph" w:customStyle="1" w:styleId="B5">
    <w:name w:val="B5"/>
    <w:basedOn w:val="a"/>
    <w:rsid w:val="003E5DED"/>
    <w:pPr>
      <w:ind w:left="1702" w:hanging="284"/>
    </w:pPr>
  </w:style>
  <w:style w:type="paragraph" w:customStyle="1" w:styleId="ZTD">
    <w:name w:val="ZTD"/>
    <w:basedOn w:val="ZB"/>
    <w:rsid w:val="003E5DED"/>
    <w:pPr>
      <w:framePr w:hRule="auto" w:wrap="notBeside" w:y="852"/>
    </w:pPr>
    <w:rPr>
      <w:i w:val="0"/>
      <w:sz w:val="40"/>
    </w:rPr>
  </w:style>
  <w:style w:type="paragraph" w:customStyle="1" w:styleId="ZV">
    <w:name w:val="ZV"/>
    <w:basedOn w:val="ZU"/>
    <w:rsid w:val="003E5DED"/>
    <w:pPr>
      <w:framePr w:wrap="notBeside" w:y="16161"/>
    </w:pPr>
  </w:style>
  <w:style w:type="paragraph" w:customStyle="1" w:styleId="TAJ">
    <w:name w:val="TAJ"/>
    <w:basedOn w:val="TH"/>
    <w:rsid w:val="003E5DED"/>
  </w:style>
  <w:style w:type="paragraph" w:customStyle="1" w:styleId="Guidance">
    <w:name w:val="Guidance"/>
    <w:basedOn w:val="a"/>
    <w:rsid w:val="003E5DED"/>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styleId="a5">
    <w:name w:val="List Paragraph"/>
    <w:basedOn w:val="a"/>
    <w:link w:val="Char0"/>
    <w:uiPriority w:val="34"/>
    <w:qFormat/>
    <w:rsid w:val="00725AC6"/>
    <w:pPr>
      <w:overflowPunct w:val="0"/>
      <w:autoSpaceDE w:val="0"/>
      <w:autoSpaceDN w:val="0"/>
      <w:adjustRightInd w:val="0"/>
      <w:ind w:left="720"/>
      <w:contextualSpacing/>
      <w:textAlignment w:val="baseline"/>
    </w:pPr>
    <w:rPr>
      <w:rFonts w:eastAsia="MS Mincho"/>
    </w:rPr>
  </w:style>
  <w:style w:type="character" w:styleId="a6">
    <w:name w:val="Hyperlink"/>
    <w:rsid w:val="0056573F"/>
    <w:rPr>
      <w:color w:val="0000FF"/>
      <w:u w:val="single"/>
    </w:rPr>
  </w:style>
  <w:style w:type="character" w:customStyle="1" w:styleId="B1Zchn">
    <w:name w:val="B1 Zchn"/>
    <w:link w:val="B1"/>
    <w:rsid w:val="00536FEC"/>
    <w:rPr>
      <w:lang w:val="en-GB"/>
    </w:rPr>
  </w:style>
  <w:style w:type="paragraph" w:styleId="a7">
    <w:name w:val="Balloon Text"/>
    <w:basedOn w:val="a"/>
    <w:link w:val="Char1"/>
    <w:rsid w:val="00C2413D"/>
    <w:pPr>
      <w:spacing w:after="0"/>
    </w:pPr>
    <w:rPr>
      <w:rFonts w:ascii="Segoe UI" w:hAnsi="Segoe UI"/>
      <w:sz w:val="18"/>
      <w:szCs w:val="18"/>
    </w:rPr>
  </w:style>
  <w:style w:type="character" w:customStyle="1" w:styleId="Char1">
    <w:name w:val="批注框文本 Char"/>
    <w:link w:val="a7"/>
    <w:rsid w:val="00C2413D"/>
    <w:rPr>
      <w:rFonts w:ascii="Segoe UI" w:hAnsi="Segoe UI" w:cs="Segoe UI"/>
      <w:sz w:val="18"/>
      <w:szCs w:val="18"/>
      <w:lang w:val="en-GB"/>
    </w:rPr>
  </w:style>
  <w:style w:type="paragraph" w:styleId="a8">
    <w:name w:val="caption"/>
    <w:aliases w:val="cap,cap Char,Caption Char,Caption Char1 Char,cap Char Char1,Caption Char Char1 Char,cap Char2,cap1,cap2,cap11,条目"/>
    <w:basedOn w:val="a"/>
    <w:next w:val="a"/>
    <w:link w:val="Char2"/>
    <w:unhideWhenUsed/>
    <w:qFormat/>
    <w:rsid w:val="00FF43EA"/>
    <w:rPr>
      <w:b/>
      <w:bCs/>
    </w:rPr>
  </w:style>
  <w:style w:type="character" w:styleId="a9">
    <w:name w:val="annotation reference"/>
    <w:basedOn w:val="a0"/>
    <w:rsid w:val="00DF5608"/>
    <w:rPr>
      <w:sz w:val="16"/>
      <w:szCs w:val="16"/>
    </w:rPr>
  </w:style>
  <w:style w:type="paragraph" w:styleId="aa">
    <w:name w:val="annotation text"/>
    <w:basedOn w:val="a"/>
    <w:link w:val="Char3"/>
    <w:rsid w:val="00DF5608"/>
  </w:style>
  <w:style w:type="character" w:customStyle="1" w:styleId="Char3">
    <w:name w:val="批注文字 Char"/>
    <w:basedOn w:val="a0"/>
    <w:link w:val="aa"/>
    <w:rsid w:val="00DF5608"/>
    <w:rPr>
      <w:lang w:eastAsia="en-US"/>
    </w:rPr>
  </w:style>
  <w:style w:type="paragraph" w:styleId="ab">
    <w:name w:val="annotation subject"/>
    <w:basedOn w:val="aa"/>
    <w:next w:val="aa"/>
    <w:link w:val="Char4"/>
    <w:rsid w:val="00DF5608"/>
    <w:rPr>
      <w:b/>
      <w:bCs/>
    </w:rPr>
  </w:style>
  <w:style w:type="character" w:customStyle="1" w:styleId="Char4">
    <w:name w:val="批注主题 Char"/>
    <w:basedOn w:val="Char3"/>
    <w:link w:val="ab"/>
    <w:rsid w:val="00DF5608"/>
    <w:rPr>
      <w:b/>
      <w:bCs/>
      <w:lang w:eastAsia="en-US"/>
    </w:rPr>
  </w:style>
  <w:style w:type="paragraph" w:styleId="ac">
    <w:name w:val="Document Map"/>
    <w:basedOn w:val="a"/>
    <w:link w:val="Char5"/>
    <w:rsid w:val="00794D15"/>
    <w:rPr>
      <w:rFonts w:ascii="宋体"/>
      <w:sz w:val="18"/>
      <w:szCs w:val="18"/>
    </w:rPr>
  </w:style>
  <w:style w:type="character" w:customStyle="1" w:styleId="Char5">
    <w:name w:val="文档结构图 Char"/>
    <w:basedOn w:val="a0"/>
    <w:link w:val="ac"/>
    <w:rsid w:val="00794D15"/>
    <w:rPr>
      <w:rFonts w:ascii="宋体" w:eastAsia="宋体"/>
      <w:sz w:val="18"/>
      <w:szCs w:val="18"/>
      <w:lang w:eastAsia="en-US"/>
    </w:rPr>
  </w:style>
  <w:style w:type="character" w:customStyle="1" w:styleId="keyword">
    <w:name w:val="keyword"/>
    <w:basedOn w:val="a0"/>
    <w:rsid w:val="007516DE"/>
  </w:style>
  <w:style w:type="table" w:styleId="ad">
    <w:name w:val="Table Grid"/>
    <w:basedOn w:val="a1"/>
    <w:rsid w:val="006115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6"/>
    <w:rsid w:val="00FD13DE"/>
    <w:pPr>
      <w:snapToGrid w:val="0"/>
    </w:pPr>
    <w:rPr>
      <w:sz w:val="18"/>
      <w:szCs w:val="18"/>
    </w:rPr>
  </w:style>
  <w:style w:type="character" w:customStyle="1" w:styleId="Char6">
    <w:name w:val="脚注文本 Char"/>
    <w:basedOn w:val="a0"/>
    <w:link w:val="ae"/>
    <w:rsid w:val="00FD13DE"/>
    <w:rPr>
      <w:sz w:val="18"/>
      <w:szCs w:val="18"/>
      <w:lang w:eastAsia="en-US"/>
    </w:rPr>
  </w:style>
  <w:style w:type="character" w:styleId="af">
    <w:name w:val="footnote reference"/>
    <w:basedOn w:val="a0"/>
    <w:rsid w:val="00FD13DE"/>
    <w:rPr>
      <w:vertAlign w:val="superscript"/>
    </w:rPr>
  </w:style>
  <w:style w:type="paragraph" w:customStyle="1" w:styleId="Doc-text2">
    <w:name w:val="Doc-text2"/>
    <w:basedOn w:val="a"/>
    <w:link w:val="Doc-text2Char"/>
    <w:qFormat/>
    <w:rsid w:val="0018518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18518F"/>
    <w:rPr>
      <w:rFonts w:ascii="Arial" w:eastAsia="MS Mincho" w:hAnsi="Arial"/>
      <w:szCs w:val="24"/>
    </w:rPr>
  </w:style>
  <w:style w:type="character" w:customStyle="1" w:styleId="B10">
    <w:name w:val="B1 (文字)"/>
    <w:basedOn w:val="a0"/>
    <w:locked/>
    <w:rsid w:val="00AD6119"/>
    <w:rPr>
      <w:lang w:val="en-GB" w:eastAsia="en-GB" w:bidi="ar-SA"/>
    </w:rPr>
  </w:style>
  <w:style w:type="character" w:customStyle="1" w:styleId="TALChar">
    <w:name w:val="TAL Char"/>
    <w:basedOn w:val="a0"/>
    <w:link w:val="TAL"/>
    <w:rsid w:val="00B90F7B"/>
    <w:rPr>
      <w:rFonts w:ascii="Arial" w:hAnsi="Arial"/>
      <w:sz w:val="18"/>
      <w:lang w:eastAsia="en-US"/>
    </w:rPr>
  </w:style>
  <w:style w:type="character" w:customStyle="1" w:styleId="Char0">
    <w:name w:val="列出段落 Char"/>
    <w:link w:val="a5"/>
    <w:uiPriority w:val="34"/>
    <w:locked/>
    <w:rsid w:val="00701638"/>
    <w:rPr>
      <w:rFonts w:eastAsia="MS Mincho"/>
      <w:lang w:val="en-GB" w:eastAsia="en-US"/>
    </w:rPr>
  </w:style>
  <w:style w:type="character" w:customStyle="1" w:styleId="Char2">
    <w:name w:val="题注 Char"/>
    <w:aliases w:val="cap Char1,cap Char Char,Caption Char Char,Caption Char1 Char Char,cap Char Char1 Char,Caption Char Char1 Char Char,cap Char2 Char,cap1 Char,cap2 Char,cap11 Char,条目 Char"/>
    <w:link w:val="a8"/>
    <w:rsid w:val="008602A4"/>
    <w:rPr>
      <w:b/>
      <w:bCs/>
      <w:lang w:val="en-GB" w:eastAsia="en-US"/>
    </w:rPr>
  </w:style>
  <w:style w:type="paragraph" w:styleId="af0">
    <w:name w:val="Body Text"/>
    <w:basedOn w:val="a"/>
    <w:link w:val="Char7"/>
    <w:rsid w:val="0080271F"/>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7">
    <w:name w:val="正文文本 Char"/>
    <w:basedOn w:val="a0"/>
    <w:link w:val="af0"/>
    <w:rsid w:val="0080271F"/>
    <w:rPr>
      <w:rFonts w:ascii="Arial" w:eastAsiaTheme="minorEastAsia" w:hAnsi="Arial"/>
      <w:lang w:val="en-GB"/>
    </w:rPr>
  </w:style>
  <w:style w:type="character" w:customStyle="1" w:styleId="B1Char1">
    <w:name w:val="B1 Char1"/>
    <w:rsid w:val="00900F7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46060604">
      <w:bodyDiv w:val="1"/>
      <w:marLeft w:val="0"/>
      <w:marRight w:val="0"/>
      <w:marTop w:val="0"/>
      <w:marBottom w:val="0"/>
      <w:divBdr>
        <w:top w:val="none" w:sz="0" w:space="0" w:color="auto"/>
        <w:left w:val="none" w:sz="0" w:space="0" w:color="auto"/>
        <w:bottom w:val="none" w:sz="0" w:space="0" w:color="auto"/>
        <w:right w:val="none" w:sz="0" w:space="0" w:color="auto"/>
      </w:divBdr>
    </w:div>
    <w:div w:id="548616318">
      <w:bodyDiv w:val="1"/>
      <w:marLeft w:val="0"/>
      <w:marRight w:val="0"/>
      <w:marTop w:val="0"/>
      <w:marBottom w:val="0"/>
      <w:divBdr>
        <w:top w:val="none" w:sz="0" w:space="0" w:color="auto"/>
        <w:left w:val="none" w:sz="0" w:space="0" w:color="auto"/>
        <w:bottom w:val="none" w:sz="0" w:space="0" w:color="auto"/>
        <w:right w:val="none" w:sz="0" w:space="0" w:color="auto"/>
      </w:divBdr>
    </w:div>
    <w:div w:id="1615165922">
      <w:bodyDiv w:val="1"/>
      <w:marLeft w:val="0"/>
      <w:marRight w:val="0"/>
      <w:marTop w:val="0"/>
      <w:marBottom w:val="0"/>
      <w:divBdr>
        <w:top w:val="none" w:sz="0" w:space="0" w:color="auto"/>
        <w:left w:val="none" w:sz="0" w:space="0" w:color="auto"/>
        <w:bottom w:val="none" w:sz="0" w:space="0" w:color="auto"/>
        <w:right w:val="none" w:sz="0" w:space="0" w:color="auto"/>
      </w:divBdr>
    </w:div>
    <w:div w:id="1835490852">
      <w:bodyDiv w:val="1"/>
      <w:marLeft w:val="0"/>
      <w:marRight w:val="0"/>
      <w:marTop w:val="0"/>
      <w:marBottom w:val="0"/>
      <w:divBdr>
        <w:top w:val="none" w:sz="0" w:space="0" w:color="auto"/>
        <w:left w:val="none" w:sz="0" w:space="0" w:color="auto"/>
        <w:bottom w:val="none" w:sz="0" w:space="0" w:color="auto"/>
        <w:right w:val="none" w:sz="0" w:space="0" w:color="auto"/>
      </w:divBdr>
      <w:divsChild>
        <w:div w:id="23990140">
          <w:marLeft w:val="1166"/>
          <w:marRight w:val="0"/>
          <w:marTop w:val="86"/>
          <w:marBottom w:val="0"/>
          <w:divBdr>
            <w:top w:val="none" w:sz="0" w:space="0" w:color="auto"/>
            <w:left w:val="none" w:sz="0" w:space="0" w:color="auto"/>
            <w:bottom w:val="none" w:sz="0" w:space="0" w:color="auto"/>
            <w:right w:val="none" w:sz="0" w:space="0" w:color="auto"/>
          </w:divBdr>
        </w:div>
        <w:div w:id="546525903">
          <w:marLeft w:val="1166"/>
          <w:marRight w:val="0"/>
          <w:marTop w:val="86"/>
          <w:marBottom w:val="0"/>
          <w:divBdr>
            <w:top w:val="none" w:sz="0" w:space="0" w:color="auto"/>
            <w:left w:val="none" w:sz="0" w:space="0" w:color="auto"/>
            <w:bottom w:val="none" w:sz="0" w:space="0" w:color="auto"/>
            <w:right w:val="none" w:sz="0" w:space="0" w:color="auto"/>
          </w:divBdr>
        </w:div>
        <w:div w:id="697008116">
          <w:marLeft w:val="1166"/>
          <w:marRight w:val="0"/>
          <w:marTop w:val="86"/>
          <w:marBottom w:val="0"/>
          <w:divBdr>
            <w:top w:val="none" w:sz="0" w:space="0" w:color="auto"/>
            <w:left w:val="none" w:sz="0" w:space="0" w:color="auto"/>
            <w:bottom w:val="none" w:sz="0" w:space="0" w:color="auto"/>
            <w:right w:val="none" w:sz="0" w:space="0" w:color="auto"/>
          </w:divBdr>
        </w:div>
        <w:div w:id="707609192">
          <w:marLeft w:val="547"/>
          <w:marRight w:val="0"/>
          <w:marTop w:val="86"/>
          <w:marBottom w:val="0"/>
          <w:divBdr>
            <w:top w:val="none" w:sz="0" w:space="0" w:color="auto"/>
            <w:left w:val="none" w:sz="0" w:space="0" w:color="auto"/>
            <w:bottom w:val="none" w:sz="0" w:space="0" w:color="auto"/>
            <w:right w:val="none" w:sz="0" w:space="0" w:color="auto"/>
          </w:divBdr>
        </w:div>
        <w:div w:id="1384257973">
          <w:marLeft w:val="1800"/>
          <w:marRight w:val="0"/>
          <w:marTop w:val="86"/>
          <w:marBottom w:val="0"/>
          <w:divBdr>
            <w:top w:val="none" w:sz="0" w:space="0" w:color="auto"/>
            <w:left w:val="none" w:sz="0" w:space="0" w:color="auto"/>
            <w:bottom w:val="none" w:sz="0" w:space="0" w:color="auto"/>
            <w:right w:val="none" w:sz="0" w:space="0" w:color="auto"/>
          </w:divBdr>
        </w:div>
        <w:div w:id="1393192467">
          <w:marLeft w:val="1800"/>
          <w:marRight w:val="0"/>
          <w:marTop w:val="86"/>
          <w:marBottom w:val="0"/>
          <w:divBdr>
            <w:top w:val="none" w:sz="0" w:space="0" w:color="auto"/>
            <w:left w:val="none" w:sz="0" w:space="0" w:color="auto"/>
            <w:bottom w:val="none" w:sz="0" w:space="0" w:color="auto"/>
            <w:right w:val="none" w:sz="0" w:space="0" w:color="auto"/>
          </w:divBdr>
        </w:div>
        <w:div w:id="1457791986">
          <w:marLeft w:val="547"/>
          <w:marRight w:val="0"/>
          <w:marTop w:val="86"/>
          <w:marBottom w:val="0"/>
          <w:divBdr>
            <w:top w:val="none" w:sz="0" w:space="0" w:color="auto"/>
            <w:left w:val="none" w:sz="0" w:space="0" w:color="auto"/>
            <w:bottom w:val="none" w:sz="0" w:space="0" w:color="auto"/>
            <w:right w:val="none" w:sz="0" w:space="0" w:color="auto"/>
          </w:divBdr>
        </w:div>
        <w:div w:id="1566913109">
          <w:marLeft w:val="547"/>
          <w:marRight w:val="0"/>
          <w:marTop w:val="86"/>
          <w:marBottom w:val="0"/>
          <w:divBdr>
            <w:top w:val="none" w:sz="0" w:space="0" w:color="auto"/>
            <w:left w:val="none" w:sz="0" w:space="0" w:color="auto"/>
            <w:bottom w:val="none" w:sz="0" w:space="0" w:color="auto"/>
            <w:right w:val="none" w:sz="0" w:space="0" w:color="auto"/>
          </w:divBdr>
        </w:div>
        <w:div w:id="1911695138">
          <w:marLeft w:val="1166"/>
          <w:marRight w:val="0"/>
          <w:marTop w:val="86"/>
          <w:marBottom w:val="0"/>
          <w:divBdr>
            <w:top w:val="none" w:sz="0" w:space="0" w:color="auto"/>
            <w:left w:val="none" w:sz="0" w:space="0" w:color="auto"/>
            <w:bottom w:val="none" w:sz="0" w:space="0" w:color="auto"/>
            <w:right w:val="none" w:sz="0" w:space="0" w:color="auto"/>
          </w:divBdr>
        </w:div>
      </w:divsChild>
    </w:div>
    <w:div w:id="1849369730">
      <w:bodyDiv w:val="1"/>
      <w:marLeft w:val="0"/>
      <w:marRight w:val="0"/>
      <w:marTop w:val="0"/>
      <w:marBottom w:val="0"/>
      <w:divBdr>
        <w:top w:val="none" w:sz="0" w:space="0" w:color="auto"/>
        <w:left w:val="none" w:sz="0" w:space="0" w:color="auto"/>
        <w:bottom w:val="none" w:sz="0" w:space="0" w:color="auto"/>
        <w:right w:val="none" w:sz="0" w:space="0" w:color="auto"/>
      </w:divBdr>
      <w:divsChild>
        <w:div w:id="13919447">
          <w:marLeft w:val="1166"/>
          <w:marRight w:val="0"/>
          <w:marTop w:val="86"/>
          <w:marBottom w:val="0"/>
          <w:divBdr>
            <w:top w:val="none" w:sz="0" w:space="0" w:color="auto"/>
            <w:left w:val="none" w:sz="0" w:space="0" w:color="auto"/>
            <w:bottom w:val="none" w:sz="0" w:space="0" w:color="auto"/>
            <w:right w:val="none" w:sz="0" w:space="0" w:color="auto"/>
          </w:divBdr>
        </w:div>
        <w:div w:id="687875179">
          <w:marLeft w:val="1166"/>
          <w:marRight w:val="0"/>
          <w:marTop w:val="86"/>
          <w:marBottom w:val="0"/>
          <w:divBdr>
            <w:top w:val="none" w:sz="0" w:space="0" w:color="auto"/>
            <w:left w:val="none" w:sz="0" w:space="0" w:color="auto"/>
            <w:bottom w:val="none" w:sz="0" w:space="0" w:color="auto"/>
            <w:right w:val="none" w:sz="0" w:space="0" w:color="auto"/>
          </w:divBdr>
        </w:div>
        <w:div w:id="721487789">
          <w:marLeft w:val="1166"/>
          <w:marRight w:val="0"/>
          <w:marTop w:val="86"/>
          <w:marBottom w:val="0"/>
          <w:divBdr>
            <w:top w:val="none" w:sz="0" w:space="0" w:color="auto"/>
            <w:left w:val="none" w:sz="0" w:space="0" w:color="auto"/>
            <w:bottom w:val="none" w:sz="0" w:space="0" w:color="auto"/>
            <w:right w:val="none" w:sz="0" w:space="0" w:color="auto"/>
          </w:divBdr>
        </w:div>
        <w:div w:id="943726749">
          <w:marLeft w:val="1800"/>
          <w:marRight w:val="0"/>
          <w:marTop w:val="86"/>
          <w:marBottom w:val="0"/>
          <w:divBdr>
            <w:top w:val="none" w:sz="0" w:space="0" w:color="auto"/>
            <w:left w:val="none" w:sz="0" w:space="0" w:color="auto"/>
            <w:bottom w:val="none" w:sz="0" w:space="0" w:color="auto"/>
            <w:right w:val="none" w:sz="0" w:space="0" w:color="auto"/>
          </w:divBdr>
        </w:div>
        <w:div w:id="970943091">
          <w:marLeft w:val="547"/>
          <w:marRight w:val="0"/>
          <w:marTop w:val="86"/>
          <w:marBottom w:val="0"/>
          <w:divBdr>
            <w:top w:val="none" w:sz="0" w:space="0" w:color="auto"/>
            <w:left w:val="none" w:sz="0" w:space="0" w:color="auto"/>
            <w:bottom w:val="none" w:sz="0" w:space="0" w:color="auto"/>
            <w:right w:val="none" w:sz="0" w:space="0" w:color="auto"/>
          </w:divBdr>
        </w:div>
        <w:div w:id="1269850648">
          <w:marLeft w:val="1166"/>
          <w:marRight w:val="0"/>
          <w:marTop w:val="86"/>
          <w:marBottom w:val="0"/>
          <w:divBdr>
            <w:top w:val="none" w:sz="0" w:space="0" w:color="auto"/>
            <w:left w:val="none" w:sz="0" w:space="0" w:color="auto"/>
            <w:bottom w:val="none" w:sz="0" w:space="0" w:color="auto"/>
            <w:right w:val="none" w:sz="0" w:space="0" w:color="auto"/>
          </w:divBdr>
        </w:div>
        <w:div w:id="1305813561">
          <w:marLeft w:val="547"/>
          <w:marRight w:val="0"/>
          <w:marTop w:val="86"/>
          <w:marBottom w:val="0"/>
          <w:divBdr>
            <w:top w:val="none" w:sz="0" w:space="0" w:color="auto"/>
            <w:left w:val="none" w:sz="0" w:space="0" w:color="auto"/>
            <w:bottom w:val="none" w:sz="0" w:space="0" w:color="auto"/>
            <w:right w:val="none" w:sz="0" w:space="0" w:color="auto"/>
          </w:divBdr>
        </w:div>
        <w:div w:id="1527133502">
          <w:marLeft w:val="1166"/>
          <w:marRight w:val="0"/>
          <w:marTop w:val="86"/>
          <w:marBottom w:val="0"/>
          <w:divBdr>
            <w:top w:val="none" w:sz="0" w:space="0" w:color="auto"/>
            <w:left w:val="none" w:sz="0" w:space="0" w:color="auto"/>
            <w:bottom w:val="none" w:sz="0" w:space="0" w:color="auto"/>
            <w:right w:val="none" w:sz="0" w:space="0" w:color="auto"/>
          </w:divBdr>
        </w:div>
        <w:div w:id="1746799982">
          <w:marLeft w:val="1166"/>
          <w:marRight w:val="0"/>
          <w:marTop w:val="86"/>
          <w:marBottom w:val="0"/>
          <w:divBdr>
            <w:top w:val="none" w:sz="0" w:space="0" w:color="auto"/>
            <w:left w:val="none" w:sz="0" w:space="0" w:color="auto"/>
            <w:bottom w:val="none" w:sz="0" w:space="0" w:color="auto"/>
            <w:right w:val="none" w:sz="0" w:space="0" w:color="auto"/>
          </w:divBdr>
        </w:div>
        <w:div w:id="1924488371">
          <w:marLeft w:val="1166"/>
          <w:marRight w:val="0"/>
          <w:marTop w:val="86"/>
          <w:marBottom w:val="0"/>
          <w:divBdr>
            <w:top w:val="none" w:sz="0" w:space="0" w:color="auto"/>
            <w:left w:val="none" w:sz="0" w:space="0" w:color="auto"/>
            <w:bottom w:val="none" w:sz="0" w:space="0" w:color="auto"/>
            <w:right w:val="none" w:sz="0" w:space="0" w:color="auto"/>
          </w:divBdr>
        </w:div>
      </w:divsChild>
    </w:div>
    <w:div w:id="1939825953">
      <w:bodyDiv w:val="1"/>
      <w:marLeft w:val="0"/>
      <w:marRight w:val="0"/>
      <w:marTop w:val="0"/>
      <w:marBottom w:val="0"/>
      <w:divBdr>
        <w:top w:val="none" w:sz="0" w:space="0" w:color="auto"/>
        <w:left w:val="none" w:sz="0" w:space="0" w:color="auto"/>
        <w:bottom w:val="none" w:sz="0" w:space="0" w:color="auto"/>
        <w:right w:val="none" w:sz="0" w:space="0" w:color="auto"/>
      </w:divBdr>
      <w:divsChild>
        <w:div w:id="253590908">
          <w:marLeft w:val="1166"/>
          <w:marRight w:val="0"/>
          <w:marTop w:val="86"/>
          <w:marBottom w:val="0"/>
          <w:divBdr>
            <w:top w:val="none" w:sz="0" w:space="0" w:color="auto"/>
            <w:left w:val="none" w:sz="0" w:space="0" w:color="auto"/>
            <w:bottom w:val="none" w:sz="0" w:space="0" w:color="auto"/>
            <w:right w:val="none" w:sz="0" w:space="0" w:color="auto"/>
          </w:divBdr>
        </w:div>
        <w:div w:id="306250776">
          <w:marLeft w:val="1166"/>
          <w:marRight w:val="0"/>
          <w:marTop w:val="86"/>
          <w:marBottom w:val="0"/>
          <w:divBdr>
            <w:top w:val="none" w:sz="0" w:space="0" w:color="auto"/>
            <w:left w:val="none" w:sz="0" w:space="0" w:color="auto"/>
            <w:bottom w:val="none" w:sz="0" w:space="0" w:color="auto"/>
            <w:right w:val="none" w:sz="0" w:space="0" w:color="auto"/>
          </w:divBdr>
        </w:div>
        <w:div w:id="359742136">
          <w:marLeft w:val="1166"/>
          <w:marRight w:val="0"/>
          <w:marTop w:val="86"/>
          <w:marBottom w:val="0"/>
          <w:divBdr>
            <w:top w:val="none" w:sz="0" w:space="0" w:color="auto"/>
            <w:left w:val="none" w:sz="0" w:space="0" w:color="auto"/>
            <w:bottom w:val="none" w:sz="0" w:space="0" w:color="auto"/>
            <w:right w:val="none" w:sz="0" w:space="0" w:color="auto"/>
          </w:divBdr>
        </w:div>
        <w:div w:id="367069901">
          <w:marLeft w:val="1166"/>
          <w:marRight w:val="0"/>
          <w:marTop w:val="86"/>
          <w:marBottom w:val="0"/>
          <w:divBdr>
            <w:top w:val="none" w:sz="0" w:space="0" w:color="auto"/>
            <w:left w:val="none" w:sz="0" w:space="0" w:color="auto"/>
            <w:bottom w:val="none" w:sz="0" w:space="0" w:color="auto"/>
            <w:right w:val="none" w:sz="0" w:space="0" w:color="auto"/>
          </w:divBdr>
        </w:div>
        <w:div w:id="663168188">
          <w:marLeft w:val="1166"/>
          <w:marRight w:val="0"/>
          <w:marTop w:val="86"/>
          <w:marBottom w:val="0"/>
          <w:divBdr>
            <w:top w:val="none" w:sz="0" w:space="0" w:color="auto"/>
            <w:left w:val="none" w:sz="0" w:space="0" w:color="auto"/>
            <w:bottom w:val="none" w:sz="0" w:space="0" w:color="auto"/>
            <w:right w:val="none" w:sz="0" w:space="0" w:color="auto"/>
          </w:divBdr>
        </w:div>
        <w:div w:id="1070346554">
          <w:marLeft w:val="547"/>
          <w:marRight w:val="0"/>
          <w:marTop w:val="86"/>
          <w:marBottom w:val="0"/>
          <w:divBdr>
            <w:top w:val="none" w:sz="0" w:space="0" w:color="auto"/>
            <w:left w:val="none" w:sz="0" w:space="0" w:color="auto"/>
            <w:bottom w:val="none" w:sz="0" w:space="0" w:color="auto"/>
            <w:right w:val="none" w:sz="0" w:space="0" w:color="auto"/>
          </w:divBdr>
        </w:div>
        <w:div w:id="1247881375">
          <w:marLeft w:val="1166"/>
          <w:marRight w:val="0"/>
          <w:marTop w:val="86"/>
          <w:marBottom w:val="0"/>
          <w:divBdr>
            <w:top w:val="none" w:sz="0" w:space="0" w:color="auto"/>
            <w:left w:val="none" w:sz="0" w:space="0" w:color="auto"/>
            <w:bottom w:val="none" w:sz="0" w:space="0" w:color="auto"/>
            <w:right w:val="none" w:sz="0" w:space="0" w:color="auto"/>
          </w:divBdr>
        </w:div>
        <w:div w:id="1260021990">
          <w:marLeft w:val="1166"/>
          <w:marRight w:val="0"/>
          <w:marTop w:val="86"/>
          <w:marBottom w:val="0"/>
          <w:divBdr>
            <w:top w:val="none" w:sz="0" w:space="0" w:color="auto"/>
            <w:left w:val="none" w:sz="0" w:space="0" w:color="auto"/>
            <w:bottom w:val="none" w:sz="0" w:space="0" w:color="auto"/>
            <w:right w:val="none" w:sz="0" w:space="0" w:color="auto"/>
          </w:divBdr>
        </w:div>
        <w:div w:id="1516574705">
          <w:marLeft w:val="547"/>
          <w:marRight w:val="0"/>
          <w:marTop w:val="86"/>
          <w:marBottom w:val="0"/>
          <w:divBdr>
            <w:top w:val="none" w:sz="0" w:space="0" w:color="auto"/>
            <w:left w:val="none" w:sz="0" w:space="0" w:color="auto"/>
            <w:bottom w:val="none" w:sz="0" w:space="0" w:color="auto"/>
            <w:right w:val="none" w:sz="0" w:space="0" w:color="auto"/>
          </w:divBdr>
        </w:div>
        <w:div w:id="165703330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E0F3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2.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5C1D37E9-21B2-4385-9471-4024F898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2017-05-05T06:09:00Z</dcterms:created>
  <dcterms:modified xsi:type="dcterms:W3CDTF">2017-05-05T06:49:00Z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ies>
</file>